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6C" w:rsidRPr="0095062B" w:rsidRDefault="0052546C" w:rsidP="0052546C">
      <w:pPr>
        <w:pStyle w:val="a3"/>
        <w:spacing w:after="0"/>
        <w:ind w:left="0" w:firstLine="5580"/>
        <w:rPr>
          <w:rFonts w:ascii="Arial" w:hAnsi="Arial" w:cs="Arial"/>
          <w:sz w:val="20"/>
          <w:szCs w:val="20"/>
        </w:rPr>
      </w:pPr>
      <w:r w:rsidRPr="0095062B">
        <w:rPr>
          <w:rFonts w:ascii="Arial" w:hAnsi="Arial" w:cs="Arial"/>
          <w:sz w:val="20"/>
          <w:szCs w:val="20"/>
        </w:rPr>
        <w:t xml:space="preserve">Приложение № </w:t>
      </w:r>
      <w:r w:rsidR="0095062B" w:rsidRPr="0095062B">
        <w:rPr>
          <w:rFonts w:ascii="Arial" w:hAnsi="Arial" w:cs="Arial"/>
          <w:sz w:val="20"/>
          <w:szCs w:val="20"/>
        </w:rPr>
        <w:t>49</w:t>
      </w:r>
      <w:r w:rsidRPr="0095062B">
        <w:rPr>
          <w:rFonts w:ascii="Arial" w:hAnsi="Arial" w:cs="Arial"/>
          <w:sz w:val="20"/>
          <w:szCs w:val="20"/>
        </w:rPr>
        <w:t xml:space="preserve"> к протоколу</w:t>
      </w:r>
    </w:p>
    <w:p w:rsidR="0052546C" w:rsidRPr="0095062B" w:rsidRDefault="0052546C" w:rsidP="0052546C">
      <w:pPr>
        <w:pStyle w:val="a3"/>
        <w:spacing w:after="0"/>
        <w:ind w:left="0" w:firstLine="5580"/>
        <w:rPr>
          <w:rFonts w:ascii="Arial" w:hAnsi="Arial" w:cs="Arial"/>
          <w:sz w:val="20"/>
          <w:szCs w:val="20"/>
        </w:rPr>
      </w:pPr>
      <w:r w:rsidRPr="0095062B">
        <w:rPr>
          <w:rFonts w:ascii="Arial" w:hAnsi="Arial" w:cs="Arial"/>
          <w:sz w:val="20"/>
          <w:szCs w:val="20"/>
        </w:rPr>
        <w:t>МГС № 47-2015</w:t>
      </w:r>
    </w:p>
    <w:p w:rsidR="004C303B" w:rsidRDefault="004C303B" w:rsidP="007D6E8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D6E89" w:rsidRDefault="007D6E89" w:rsidP="007D6E8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F37AC2" w:rsidRPr="004C303B" w:rsidRDefault="00F37AC2" w:rsidP="00F37A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303B">
        <w:rPr>
          <w:rFonts w:ascii="Times New Roman" w:hAnsi="Times New Roman"/>
          <w:b/>
          <w:sz w:val="24"/>
          <w:szCs w:val="24"/>
        </w:rPr>
        <w:t>СОГЛАШЕНИЕ</w:t>
      </w:r>
    </w:p>
    <w:p w:rsidR="00596914" w:rsidRPr="004C303B" w:rsidRDefault="009B534A" w:rsidP="0034766E">
      <w:pPr>
        <w:spacing w:after="0" w:line="240" w:lineRule="auto"/>
        <w:jc w:val="center"/>
        <w:rPr>
          <w:rFonts w:ascii="Times New Roman" w:hAnsi="Times New Roman"/>
          <w:b/>
        </w:rPr>
      </w:pPr>
      <w:r w:rsidRPr="004C303B">
        <w:rPr>
          <w:rFonts w:ascii="Times New Roman" w:hAnsi="Times New Roman"/>
          <w:b/>
          <w:bCs/>
        </w:rPr>
        <w:t>о сотрудничестве в области нормативного обеспечения инноваций и создании Межгосударственного координационного центра стандартизации в инновационной сфере</w:t>
      </w:r>
    </w:p>
    <w:p w:rsidR="002226F4" w:rsidRPr="004C303B" w:rsidRDefault="002226F4" w:rsidP="002226F4">
      <w:pPr>
        <w:spacing w:after="0" w:line="240" w:lineRule="auto"/>
        <w:rPr>
          <w:rFonts w:ascii="Times New Roman" w:hAnsi="Times New Roman"/>
        </w:rPr>
      </w:pPr>
    </w:p>
    <w:p w:rsidR="00030CC1" w:rsidRPr="004C303B" w:rsidRDefault="00840219" w:rsidP="00A340B3">
      <w:pPr>
        <w:spacing w:after="240"/>
        <w:ind w:firstLine="567"/>
        <w:jc w:val="both"/>
        <w:rPr>
          <w:rStyle w:val="FontStyle12"/>
          <w:sz w:val="22"/>
          <w:szCs w:val="22"/>
        </w:rPr>
      </w:pPr>
      <w:r w:rsidRPr="004C303B">
        <w:rPr>
          <w:rFonts w:ascii="Times New Roman" w:hAnsi="Times New Roman"/>
        </w:rPr>
        <w:t>Уполномоченные органы по стандартизации, метрологии и сертификации государств - участников Соглашения о проведении согласованной политики в области стандартизации, метрологии и сертификации, подписанного главами Правительств Содружества Независимых Госуда</w:t>
      </w:r>
      <w:proofErr w:type="gramStart"/>
      <w:r w:rsidRPr="004C303B">
        <w:rPr>
          <w:rFonts w:ascii="Times New Roman" w:hAnsi="Times New Roman"/>
        </w:rPr>
        <w:t>рств в</w:t>
      </w:r>
      <w:r w:rsidR="004C303B">
        <w:rPr>
          <w:rFonts w:ascii="Times New Roman" w:hAnsi="Times New Roman"/>
        </w:rPr>
        <w:t xml:space="preserve"> </w:t>
      </w:r>
      <w:r w:rsidRPr="004C303B">
        <w:rPr>
          <w:rFonts w:ascii="Times New Roman" w:hAnsi="Times New Roman"/>
        </w:rPr>
        <w:t xml:space="preserve"> г</w:t>
      </w:r>
      <w:proofErr w:type="gramEnd"/>
      <w:r w:rsidRPr="004C303B">
        <w:rPr>
          <w:rFonts w:ascii="Times New Roman" w:hAnsi="Times New Roman"/>
        </w:rPr>
        <w:t>. Москве 13 марта    1992 г. (далее - Стороны),</w:t>
      </w:r>
      <w:r w:rsidRPr="004C303B">
        <w:rPr>
          <w:rFonts w:ascii="Arial" w:hAnsi="Arial" w:cs="Arial"/>
          <w:color w:val="000000"/>
        </w:rPr>
        <w:t xml:space="preserve"> </w:t>
      </w:r>
      <w:r w:rsidRPr="004C303B">
        <w:rPr>
          <w:rFonts w:ascii="Times New Roman" w:hAnsi="Times New Roman"/>
        </w:rPr>
        <w:t>согласились о нижеследующем:</w:t>
      </w:r>
    </w:p>
    <w:p w:rsidR="00B60D08" w:rsidRPr="004C303B" w:rsidRDefault="00596531" w:rsidP="00A340B3">
      <w:pPr>
        <w:spacing w:after="240"/>
        <w:ind w:firstLine="567"/>
        <w:jc w:val="both"/>
        <w:rPr>
          <w:rFonts w:ascii="Times New Roman" w:hAnsi="Times New Roman"/>
        </w:rPr>
      </w:pPr>
      <w:r w:rsidRPr="004C303B">
        <w:rPr>
          <w:rFonts w:ascii="Times New Roman" w:hAnsi="Times New Roman"/>
          <w:b/>
        </w:rPr>
        <w:t xml:space="preserve">1. </w:t>
      </w:r>
      <w:r w:rsidR="00AB3C6E" w:rsidRPr="004C303B">
        <w:rPr>
          <w:rFonts w:ascii="Times New Roman" w:hAnsi="Times New Roman"/>
          <w:b/>
        </w:rPr>
        <w:t xml:space="preserve">Предмет </w:t>
      </w:r>
      <w:r w:rsidR="00197FC3" w:rsidRPr="004C303B">
        <w:rPr>
          <w:rFonts w:ascii="Times New Roman" w:hAnsi="Times New Roman"/>
          <w:b/>
        </w:rPr>
        <w:t>С</w:t>
      </w:r>
      <w:r w:rsidR="00AB3C6E" w:rsidRPr="004C303B">
        <w:rPr>
          <w:rFonts w:ascii="Times New Roman" w:hAnsi="Times New Roman"/>
          <w:b/>
        </w:rPr>
        <w:t>оглашения</w:t>
      </w:r>
      <w:r w:rsidR="00AB3C6E" w:rsidRPr="004C303B">
        <w:rPr>
          <w:rFonts w:ascii="Times New Roman" w:hAnsi="Times New Roman"/>
          <w:bCs/>
        </w:rPr>
        <w:t xml:space="preserve"> </w:t>
      </w:r>
    </w:p>
    <w:p w:rsidR="00FF22E7" w:rsidRPr="004C303B" w:rsidRDefault="00B60D08" w:rsidP="000F1382">
      <w:pPr>
        <w:pStyle w:val="1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Style w:val="FontStyle12"/>
          <w:sz w:val="22"/>
          <w:szCs w:val="22"/>
        </w:rPr>
      </w:pPr>
      <w:r w:rsidRPr="004C303B">
        <w:rPr>
          <w:rStyle w:val="FontStyle14"/>
          <w:sz w:val="22"/>
          <w:szCs w:val="22"/>
        </w:rPr>
        <w:t xml:space="preserve">Предметом Соглашения является взаимодействие Сторон, направленное на </w:t>
      </w:r>
      <w:r w:rsidR="00F349D9" w:rsidRPr="004C303B">
        <w:rPr>
          <w:rStyle w:val="FontStyle14"/>
          <w:sz w:val="22"/>
          <w:szCs w:val="22"/>
        </w:rPr>
        <w:t xml:space="preserve">активное </w:t>
      </w:r>
      <w:r w:rsidR="00F04DA0" w:rsidRPr="004C303B">
        <w:rPr>
          <w:rFonts w:ascii="Times New Roman" w:hAnsi="Times New Roman" w:cs="Times New Roman"/>
          <w:bCs/>
        </w:rPr>
        <w:t xml:space="preserve">использование </w:t>
      </w:r>
      <w:r w:rsidR="00F04DA0" w:rsidRPr="004C303B">
        <w:rPr>
          <w:rStyle w:val="FontStyle14"/>
          <w:sz w:val="22"/>
          <w:szCs w:val="22"/>
        </w:rPr>
        <w:t xml:space="preserve">нормативно-технических инструментов </w:t>
      </w:r>
      <w:r w:rsidR="00C37238" w:rsidRPr="004C303B">
        <w:rPr>
          <w:rStyle w:val="FontStyle14"/>
          <w:sz w:val="22"/>
          <w:szCs w:val="22"/>
        </w:rPr>
        <w:t xml:space="preserve">при </w:t>
      </w:r>
      <w:r w:rsidRPr="004C303B">
        <w:rPr>
          <w:rStyle w:val="FontStyle14"/>
          <w:sz w:val="22"/>
          <w:szCs w:val="22"/>
        </w:rPr>
        <w:t>реализаци</w:t>
      </w:r>
      <w:r w:rsidR="00F349D9" w:rsidRPr="004C303B">
        <w:rPr>
          <w:rStyle w:val="FontStyle14"/>
          <w:sz w:val="22"/>
          <w:szCs w:val="22"/>
        </w:rPr>
        <w:t>и</w:t>
      </w:r>
      <w:r w:rsidRPr="004C303B">
        <w:rPr>
          <w:rStyle w:val="FontStyle14"/>
          <w:sz w:val="22"/>
          <w:szCs w:val="22"/>
        </w:rPr>
        <w:t xml:space="preserve"> </w:t>
      </w:r>
      <w:r w:rsidR="00F349D9" w:rsidRPr="004C303B">
        <w:rPr>
          <w:rStyle w:val="FontStyle14"/>
          <w:sz w:val="22"/>
          <w:szCs w:val="22"/>
        </w:rPr>
        <w:t>меж</w:t>
      </w:r>
      <w:r w:rsidRPr="004C303B">
        <w:rPr>
          <w:rStyle w:val="FontStyle14"/>
          <w:sz w:val="22"/>
          <w:szCs w:val="22"/>
        </w:rPr>
        <w:t xml:space="preserve">государственной политики в инновационной </w:t>
      </w:r>
      <w:r w:rsidRPr="004C303B">
        <w:rPr>
          <w:rStyle w:val="FontStyle12"/>
          <w:sz w:val="22"/>
          <w:szCs w:val="22"/>
        </w:rPr>
        <w:t>сфер</w:t>
      </w:r>
      <w:r w:rsidR="00FF79EA" w:rsidRPr="004C303B">
        <w:rPr>
          <w:rStyle w:val="FontStyle12"/>
          <w:sz w:val="22"/>
          <w:szCs w:val="22"/>
        </w:rPr>
        <w:t>е</w:t>
      </w:r>
      <w:r w:rsidR="00075251" w:rsidRPr="004C303B">
        <w:rPr>
          <w:rStyle w:val="FontStyle12"/>
          <w:sz w:val="22"/>
          <w:szCs w:val="22"/>
        </w:rPr>
        <w:t xml:space="preserve"> и</w:t>
      </w:r>
      <w:r w:rsidR="00F349D9" w:rsidRPr="004C303B">
        <w:rPr>
          <w:rStyle w:val="FontStyle12"/>
          <w:sz w:val="22"/>
          <w:szCs w:val="22"/>
        </w:rPr>
        <w:t xml:space="preserve"> выполнени</w:t>
      </w:r>
      <w:r w:rsidR="00F71FD3" w:rsidRPr="004C303B">
        <w:rPr>
          <w:rStyle w:val="FontStyle12"/>
          <w:sz w:val="22"/>
          <w:szCs w:val="22"/>
        </w:rPr>
        <w:t>и</w:t>
      </w:r>
      <w:r w:rsidR="00F349D9" w:rsidRPr="004C303B">
        <w:rPr>
          <w:rStyle w:val="FontStyle12"/>
          <w:sz w:val="22"/>
          <w:szCs w:val="22"/>
        </w:rPr>
        <w:t xml:space="preserve"> </w:t>
      </w:r>
      <w:r w:rsidR="00F349D9" w:rsidRPr="004C303B">
        <w:rPr>
          <w:rFonts w:ascii="Times New Roman" w:hAnsi="Times New Roman" w:cs="Times New Roman"/>
          <w:bCs/>
        </w:rPr>
        <w:t xml:space="preserve">Межгосударственной </w:t>
      </w:r>
      <w:proofErr w:type="gramStart"/>
      <w:r w:rsidR="00F349D9" w:rsidRPr="004C303B">
        <w:rPr>
          <w:rFonts w:ascii="Times New Roman" w:hAnsi="Times New Roman" w:cs="Times New Roman"/>
          <w:bCs/>
        </w:rPr>
        <w:t xml:space="preserve">программы инновационного сотрудничества государств-участников </w:t>
      </w:r>
      <w:r w:rsidR="00B4583D" w:rsidRPr="004C303B">
        <w:rPr>
          <w:rFonts w:ascii="Times New Roman" w:hAnsi="Times New Roman" w:cs="Times New Roman"/>
          <w:bCs/>
        </w:rPr>
        <w:t>Содружества Независимых Государств</w:t>
      </w:r>
      <w:proofErr w:type="gramEnd"/>
      <w:r w:rsidR="00B4583D" w:rsidRPr="004C303B">
        <w:rPr>
          <w:rFonts w:ascii="Times New Roman" w:hAnsi="Times New Roman" w:cs="Times New Roman"/>
          <w:bCs/>
        </w:rPr>
        <w:t xml:space="preserve"> </w:t>
      </w:r>
      <w:r w:rsidR="00F349D9" w:rsidRPr="004C303B">
        <w:rPr>
          <w:rFonts w:ascii="Times New Roman" w:hAnsi="Times New Roman" w:cs="Times New Roman"/>
          <w:bCs/>
        </w:rPr>
        <w:t>на период до 2020г.</w:t>
      </w:r>
      <w:r w:rsidR="00F04DA0" w:rsidRPr="004C303B">
        <w:rPr>
          <w:rFonts w:ascii="Times New Roman" w:hAnsi="Times New Roman" w:cs="Times New Roman"/>
          <w:bCs/>
        </w:rPr>
        <w:t>, включающее</w:t>
      </w:r>
      <w:r w:rsidR="00FF22E7" w:rsidRPr="004C303B">
        <w:rPr>
          <w:rStyle w:val="FontStyle12"/>
          <w:sz w:val="22"/>
          <w:szCs w:val="22"/>
        </w:rPr>
        <w:t>:</w:t>
      </w:r>
    </w:p>
    <w:p w:rsidR="00F349D9" w:rsidRPr="004C303B" w:rsidRDefault="00FF22E7" w:rsidP="00220F65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  <w:lang w:eastAsia="ru-RU"/>
        </w:rPr>
        <w:t xml:space="preserve">формирование </w:t>
      </w:r>
      <w:r w:rsidR="00F71FD3" w:rsidRPr="004C303B">
        <w:rPr>
          <w:rFonts w:ascii="Times New Roman" w:hAnsi="Times New Roman" w:cs="Times New Roman"/>
          <w:lang w:eastAsia="ru-RU"/>
        </w:rPr>
        <w:t xml:space="preserve">совместно с Исполнительным комитетом </w:t>
      </w:r>
      <w:r w:rsidR="00F71FD3" w:rsidRPr="004C303B">
        <w:rPr>
          <w:rFonts w:ascii="Times New Roman" w:hAnsi="Times New Roman" w:cs="Times New Roman"/>
          <w:bCs/>
        </w:rPr>
        <w:t xml:space="preserve">Содружества Независимых Государств </w:t>
      </w:r>
      <w:r w:rsidR="00F71FD3" w:rsidRPr="004C303B">
        <w:rPr>
          <w:rFonts w:ascii="Times New Roman" w:hAnsi="Times New Roman" w:cs="Times New Roman"/>
          <w:lang w:eastAsia="ru-RU"/>
        </w:rPr>
        <w:t xml:space="preserve">и </w:t>
      </w:r>
      <w:r w:rsidR="00D268C9" w:rsidRPr="004C303B">
        <w:rPr>
          <w:rFonts w:ascii="Times New Roman" w:hAnsi="Times New Roman" w:cs="Times New Roman"/>
          <w:lang w:eastAsia="ru-RU"/>
        </w:rPr>
        <w:t xml:space="preserve">Межгосударственным советом по стандартизации, метрологии и сертификации </w:t>
      </w:r>
      <w:r w:rsidRPr="004C303B">
        <w:rPr>
          <w:rFonts w:ascii="Times New Roman" w:hAnsi="Times New Roman" w:cs="Times New Roman"/>
          <w:lang w:eastAsia="ru-RU"/>
        </w:rPr>
        <w:t>институциональных партнер</w:t>
      </w:r>
      <w:r w:rsidR="00FF79EA" w:rsidRPr="004C303B">
        <w:rPr>
          <w:rFonts w:ascii="Times New Roman" w:hAnsi="Times New Roman" w:cs="Times New Roman"/>
          <w:lang w:eastAsia="ru-RU"/>
        </w:rPr>
        <w:t xml:space="preserve">ств между </w:t>
      </w:r>
      <w:r w:rsidR="00F349D9" w:rsidRPr="004C303B">
        <w:rPr>
          <w:rFonts w:ascii="Times New Roman" w:hAnsi="Times New Roman" w:cs="Times New Roman"/>
          <w:lang w:eastAsia="ru-RU"/>
        </w:rPr>
        <w:t xml:space="preserve">национальными организациями по стандартизации и </w:t>
      </w:r>
      <w:r w:rsidR="00FF79EA" w:rsidRPr="004C303B">
        <w:rPr>
          <w:rFonts w:ascii="Times New Roman" w:hAnsi="Times New Roman" w:cs="Times New Roman"/>
          <w:lang w:eastAsia="ru-RU"/>
        </w:rPr>
        <w:t xml:space="preserve">инновационным </w:t>
      </w:r>
      <w:r w:rsidRPr="004C303B">
        <w:rPr>
          <w:rFonts w:ascii="Times New Roman" w:hAnsi="Times New Roman" w:cs="Times New Roman"/>
          <w:lang w:eastAsia="ru-RU"/>
        </w:rPr>
        <w:t>сообществом</w:t>
      </w:r>
      <w:r w:rsidR="00F349D9" w:rsidRPr="004C303B">
        <w:rPr>
          <w:rFonts w:ascii="Times New Roman" w:hAnsi="Times New Roman" w:cs="Times New Roman"/>
          <w:lang w:eastAsia="ru-RU"/>
        </w:rPr>
        <w:t>;</w:t>
      </w:r>
    </w:p>
    <w:p w:rsidR="00596531" w:rsidRPr="004C303B" w:rsidRDefault="00596531" w:rsidP="00596531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опережающее создание нормативных условий для ускоренного инновационного развития;</w:t>
      </w:r>
    </w:p>
    <w:p w:rsidR="00B60D08" w:rsidRPr="004C303B" w:rsidRDefault="00F349D9" w:rsidP="003A2931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24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создани</w:t>
      </w:r>
      <w:r w:rsidR="00F04DA0" w:rsidRPr="004C303B">
        <w:rPr>
          <w:rFonts w:ascii="Times New Roman" w:hAnsi="Times New Roman" w:cs="Times New Roman"/>
        </w:rPr>
        <w:t>е</w:t>
      </w:r>
      <w:r w:rsidRPr="004C303B">
        <w:rPr>
          <w:rFonts w:ascii="Times New Roman" w:hAnsi="Times New Roman" w:cs="Times New Roman"/>
        </w:rPr>
        <w:t xml:space="preserve"> условий максимально свободного перемещения инновационной продукции на пространстве </w:t>
      </w:r>
      <w:r w:rsidR="00075251" w:rsidRPr="004C303B">
        <w:rPr>
          <w:rFonts w:ascii="Times New Roman" w:hAnsi="Times New Roman" w:cs="Times New Roman"/>
          <w:bCs/>
        </w:rPr>
        <w:t>Содружества Независимых Госуда</w:t>
      </w:r>
      <w:proofErr w:type="gramStart"/>
      <w:r w:rsidR="00075251" w:rsidRPr="004C303B">
        <w:rPr>
          <w:rFonts w:ascii="Times New Roman" w:hAnsi="Times New Roman" w:cs="Times New Roman"/>
          <w:bCs/>
        </w:rPr>
        <w:t>рств</w:t>
      </w:r>
      <w:r w:rsidRPr="004C303B">
        <w:rPr>
          <w:rFonts w:ascii="Times New Roman" w:hAnsi="Times New Roman" w:cs="Times New Roman"/>
        </w:rPr>
        <w:t xml:space="preserve"> </w:t>
      </w:r>
      <w:r w:rsidR="00F71FD3" w:rsidRPr="004C303B">
        <w:rPr>
          <w:rFonts w:ascii="Times New Roman" w:hAnsi="Times New Roman" w:cs="Times New Roman"/>
        </w:rPr>
        <w:t xml:space="preserve"> </w:t>
      </w:r>
      <w:r w:rsidRPr="004C303B">
        <w:rPr>
          <w:rFonts w:ascii="Times New Roman" w:hAnsi="Times New Roman" w:cs="Times New Roman"/>
        </w:rPr>
        <w:t>пр</w:t>
      </w:r>
      <w:proofErr w:type="gramEnd"/>
      <w:r w:rsidRPr="004C303B">
        <w:rPr>
          <w:rFonts w:ascii="Times New Roman" w:hAnsi="Times New Roman" w:cs="Times New Roman"/>
        </w:rPr>
        <w:t>и обеспечении необходимого уровня их безопасности</w:t>
      </w:r>
      <w:r w:rsidRPr="004C303B">
        <w:rPr>
          <w:rFonts w:ascii="Times New Roman" w:hAnsi="Times New Roman" w:cs="Times New Roman"/>
          <w:lang w:eastAsia="ru-RU"/>
        </w:rPr>
        <w:t>.</w:t>
      </w:r>
    </w:p>
    <w:p w:rsidR="00D61F4F" w:rsidRPr="004C303B" w:rsidRDefault="00596531" w:rsidP="00A340B3">
      <w:pPr>
        <w:pStyle w:val="1"/>
        <w:tabs>
          <w:tab w:val="left" w:pos="851"/>
        </w:tabs>
        <w:spacing w:after="240"/>
        <w:ind w:left="714" w:hanging="147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  <w:b/>
        </w:rPr>
        <w:t xml:space="preserve">2. </w:t>
      </w:r>
      <w:r w:rsidR="005E61DB" w:rsidRPr="004C303B">
        <w:rPr>
          <w:rFonts w:ascii="Times New Roman" w:hAnsi="Times New Roman" w:cs="Times New Roman"/>
          <w:b/>
        </w:rPr>
        <w:t xml:space="preserve">Основные направления </w:t>
      </w:r>
      <w:r w:rsidR="00B60D08" w:rsidRPr="004C303B">
        <w:rPr>
          <w:rFonts w:ascii="Times New Roman" w:hAnsi="Times New Roman" w:cs="Times New Roman"/>
          <w:b/>
        </w:rPr>
        <w:t>сотрудничества</w:t>
      </w:r>
    </w:p>
    <w:p w:rsidR="00E3252F" w:rsidRPr="004C303B" w:rsidRDefault="00596531" w:rsidP="00A340B3">
      <w:pPr>
        <w:pStyle w:val="1"/>
        <w:tabs>
          <w:tab w:val="left" w:pos="0"/>
          <w:tab w:val="left" w:pos="851"/>
          <w:tab w:val="left" w:pos="1134"/>
          <w:tab w:val="left" w:pos="1200"/>
        </w:tabs>
        <w:autoSpaceDE w:val="0"/>
        <w:autoSpaceDN w:val="0"/>
        <w:adjustRightInd w:val="0"/>
        <w:spacing w:before="67" w:after="12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2.1</w:t>
      </w:r>
      <w:r w:rsidR="00E3252F" w:rsidRPr="004C303B">
        <w:rPr>
          <w:rFonts w:ascii="Times New Roman" w:hAnsi="Times New Roman" w:cs="Times New Roman"/>
        </w:rPr>
        <w:t>. В рамках реализации Соглашения Стороны создают</w:t>
      </w:r>
      <w:r w:rsidR="00086C53" w:rsidRPr="004C303B">
        <w:rPr>
          <w:rFonts w:ascii="Times New Roman" w:hAnsi="Times New Roman" w:cs="Times New Roman"/>
        </w:rPr>
        <w:t xml:space="preserve"> Межгосударственный координационный центр стандартизации в инновационной сфере</w:t>
      </w:r>
      <w:r w:rsidR="00E3252F" w:rsidRPr="004C303B">
        <w:rPr>
          <w:rFonts w:ascii="Times New Roman" w:hAnsi="Times New Roman" w:cs="Times New Roman"/>
        </w:rPr>
        <w:t>.</w:t>
      </w:r>
    </w:p>
    <w:p w:rsidR="00E3252F" w:rsidRPr="004C303B" w:rsidRDefault="0032568D" w:rsidP="00E3252F">
      <w:pPr>
        <w:pStyle w:val="1"/>
        <w:tabs>
          <w:tab w:val="left" w:pos="0"/>
          <w:tab w:val="left" w:pos="851"/>
          <w:tab w:val="left" w:pos="1134"/>
          <w:tab w:val="left" w:pos="1200"/>
        </w:tabs>
        <w:autoSpaceDE w:val="0"/>
        <w:autoSpaceDN w:val="0"/>
        <w:adjustRightInd w:val="0"/>
        <w:spacing w:before="67"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2.</w:t>
      </w:r>
      <w:r w:rsidR="00E3252F" w:rsidRPr="004C303B">
        <w:rPr>
          <w:rFonts w:ascii="Times New Roman" w:hAnsi="Times New Roman" w:cs="Times New Roman"/>
        </w:rPr>
        <w:t xml:space="preserve">2. В рамках реализации Соглашения и </w:t>
      </w:r>
      <w:r w:rsidR="00326A6F" w:rsidRPr="004C303B">
        <w:rPr>
          <w:rFonts w:ascii="Times New Roman" w:hAnsi="Times New Roman" w:cs="Times New Roman"/>
        </w:rPr>
        <w:t xml:space="preserve">обеспечения </w:t>
      </w:r>
      <w:r w:rsidR="00E3252F" w:rsidRPr="004C303B">
        <w:rPr>
          <w:rFonts w:ascii="Times New Roman" w:hAnsi="Times New Roman" w:cs="Times New Roman"/>
        </w:rPr>
        <w:t xml:space="preserve">деятельности </w:t>
      </w:r>
      <w:r w:rsidR="00326A6F" w:rsidRPr="004C303B">
        <w:rPr>
          <w:rFonts w:ascii="Times New Roman" w:hAnsi="Times New Roman" w:cs="Times New Roman"/>
        </w:rPr>
        <w:t>Межгосударственн</w:t>
      </w:r>
      <w:r w:rsidR="00243DFE" w:rsidRPr="004C303B">
        <w:rPr>
          <w:rFonts w:ascii="Times New Roman" w:hAnsi="Times New Roman" w:cs="Times New Roman"/>
        </w:rPr>
        <w:t>ого</w:t>
      </w:r>
      <w:r w:rsidR="00326A6F" w:rsidRPr="004C303B">
        <w:rPr>
          <w:rFonts w:ascii="Times New Roman" w:hAnsi="Times New Roman" w:cs="Times New Roman"/>
        </w:rPr>
        <w:t xml:space="preserve"> координационн</w:t>
      </w:r>
      <w:r w:rsidR="00243DFE" w:rsidRPr="004C303B">
        <w:rPr>
          <w:rFonts w:ascii="Times New Roman" w:hAnsi="Times New Roman" w:cs="Times New Roman"/>
        </w:rPr>
        <w:t>ого</w:t>
      </w:r>
      <w:r w:rsidR="00326A6F" w:rsidRPr="004C303B">
        <w:rPr>
          <w:rFonts w:ascii="Times New Roman" w:hAnsi="Times New Roman" w:cs="Times New Roman"/>
        </w:rPr>
        <w:t xml:space="preserve"> центр</w:t>
      </w:r>
      <w:r w:rsidR="00243DFE" w:rsidRPr="004C303B">
        <w:rPr>
          <w:rFonts w:ascii="Times New Roman" w:hAnsi="Times New Roman" w:cs="Times New Roman"/>
        </w:rPr>
        <w:t>а</w:t>
      </w:r>
      <w:r w:rsidR="00326A6F" w:rsidRPr="004C303B">
        <w:rPr>
          <w:rFonts w:ascii="Times New Roman" w:hAnsi="Times New Roman" w:cs="Times New Roman"/>
        </w:rPr>
        <w:t xml:space="preserve"> стандартизации в инновационной сфере </w:t>
      </w:r>
      <w:r w:rsidR="00E3252F" w:rsidRPr="004C303B">
        <w:rPr>
          <w:rFonts w:ascii="Times New Roman" w:hAnsi="Times New Roman" w:cs="Times New Roman"/>
        </w:rPr>
        <w:t>Стороны осуществляют сотрудничество по следующим направлениям:</w:t>
      </w:r>
    </w:p>
    <w:p w:rsidR="00A12B71" w:rsidRPr="004C303B" w:rsidRDefault="00A12B71" w:rsidP="00F349D9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выявление перспективных направлений инновационного развития, требующих поддержки нормативным обеспечением для ускоренного выхода продукции и технологий на рын</w:t>
      </w:r>
      <w:r w:rsidR="000A6603" w:rsidRPr="004C303B">
        <w:rPr>
          <w:rFonts w:ascii="Times New Roman" w:hAnsi="Times New Roman" w:cs="Times New Roman"/>
        </w:rPr>
        <w:t>ок</w:t>
      </w:r>
      <w:r w:rsidRPr="004C303B">
        <w:rPr>
          <w:rFonts w:ascii="Times New Roman" w:hAnsi="Times New Roman" w:cs="Times New Roman"/>
        </w:rPr>
        <w:t xml:space="preserve">; </w:t>
      </w:r>
    </w:p>
    <w:p w:rsidR="000A6603" w:rsidRPr="004C303B" w:rsidRDefault="000A6603" w:rsidP="00F349D9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формировани</w:t>
      </w:r>
      <w:r w:rsidR="00E56199" w:rsidRPr="004C303B">
        <w:rPr>
          <w:rFonts w:ascii="Times New Roman" w:hAnsi="Times New Roman" w:cs="Times New Roman"/>
        </w:rPr>
        <w:t>е</w:t>
      </w:r>
      <w:r w:rsidRPr="004C303B">
        <w:rPr>
          <w:rFonts w:ascii="Times New Roman" w:hAnsi="Times New Roman" w:cs="Times New Roman"/>
        </w:rPr>
        <w:t xml:space="preserve"> принципов</w:t>
      </w:r>
      <w:r w:rsidR="00235118" w:rsidRPr="004C303B">
        <w:rPr>
          <w:rFonts w:ascii="Times New Roman" w:hAnsi="Times New Roman" w:cs="Times New Roman"/>
        </w:rPr>
        <w:t xml:space="preserve"> оказания опережающей поддержки нормативными инструментами инновационному бизнесу в разработке перспективных видов продукции, организации производства и продвижении инновационной продукции на рынок</w:t>
      </w:r>
      <w:r w:rsidRPr="004C303B">
        <w:rPr>
          <w:rFonts w:ascii="Times New Roman" w:hAnsi="Times New Roman" w:cs="Times New Roman"/>
        </w:rPr>
        <w:t xml:space="preserve">;  </w:t>
      </w:r>
    </w:p>
    <w:p w:rsidR="00E56199" w:rsidRPr="004C303B" w:rsidRDefault="00235118" w:rsidP="00E56199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оценка влияние нормативных документов на продвижение инновационной продукции в крупные инфраструктурные проекты и подготовка рекомендации для инновационных структур</w:t>
      </w:r>
      <w:r w:rsidR="00E56199" w:rsidRPr="004C303B">
        <w:rPr>
          <w:rFonts w:ascii="Times New Roman" w:hAnsi="Times New Roman" w:cs="Times New Roman"/>
        </w:rPr>
        <w:t>;</w:t>
      </w:r>
    </w:p>
    <w:p w:rsidR="00326A6F" w:rsidRPr="004C303B" w:rsidRDefault="00F349D9" w:rsidP="00596531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 xml:space="preserve">содействие </w:t>
      </w:r>
      <w:r w:rsidR="00E56199" w:rsidRPr="004C303B">
        <w:rPr>
          <w:rFonts w:ascii="Times New Roman" w:hAnsi="Times New Roman" w:cs="Times New Roman"/>
        </w:rPr>
        <w:t xml:space="preserve">нормативно-техническими инструментами </w:t>
      </w:r>
      <w:r w:rsidRPr="004C303B">
        <w:rPr>
          <w:rFonts w:ascii="Times New Roman" w:hAnsi="Times New Roman" w:cs="Times New Roman"/>
        </w:rPr>
        <w:t xml:space="preserve">в отборе </w:t>
      </w:r>
      <w:r w:rsidR="00E56199" w:rsidRPr="004C303B">
        <w:rPr>
          <w:rFonts w:ascii="Times New Roman" w:hAnsi="Times New Roman" w:cs="Times New Roman"/>
        </w:rPr>
        <w:t xml:space="preserve">и реализации </w:t>
      </w:r>
      <w:r w:rsidRPr="004C303B">
        <w:rPr>
          <w:rFonts w:ascii="Times New Roman" w:hAnsi="Times New Roman" w:cs="Times New Roman"/>
        </w:rPr>
        <w:t>инновационных проектов и продвижении на рынок перспективных инновационных технологий;</w:t>
      </w:r>
    </w:p>
    <w:p w:rsidR="00E56199" w:rsidRPr="004C303B" w:rsidRDefault="00E56199" w:rsidP="00596531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создание механизма организации взаимодействия в стандартизации инновационной продукции;</w:t>
      </w:r>
    </w:p>
    <w:p w:rsidR="00326A6F" w:rsidRPr="004C303B" w:rsidRDefault="00326A6F" w:rsidP="00596531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формир</w:t>
      </w:r>
      <w:r w:rsidR="00E56199" w:rsidRPr="004C303B">
        <w:rPr>
          <w:rFonts w:ascii="Times New Roman" w:hAnsi="Times New Roman" w:cs="Times New Roman"/>
        </w:rPr>
        <w:t xml:space="preserve">ование </w:t>
      </w:r>
      <w:r w:rsidRPr="004C303B">
        <w:rPr>
          <w:rFonts w:ascii="Times New Roman" w:hAnsi="Times New Roman" w:cs="Times New Roman"/>
        </w:rPr>
        <w:t>совместны</w:t>
      </w:r>
      <w:r w:rsidR="00E56199" w:rsidRPr="004C303B">
        <w:rPr>
          <w:rFonts w:ascii="Times New Roman" w:hAnsi="Times New Roman" w:cs="Times New Roman"/>
        </w:rPr>
        <w:t>х</w:t>
      </w:r>
      <w:r w:rsidRPr="004C303B">
        <w:rPr>
          <w:rFonts w:ascii="Times New Roman" w:hAnsi="Times New Roman" w:cs="Times New Roman"/>
        </w:rPr>
        <w:t xml:space="preserve"> программ нормативной поддержки инновационной кооперации</w:t>
      </w:r>
      <w:r w:rsidR="00E56199" w:rsidRPr="004C303B">
        <w:rPr>
          <w:rFonts w:ascii="Times New Roman" w:hAnsi="Times New Roman" w:cs="Times New Roman"/>
        </w:rPr>
        <w:t>;</w:t>
      </w:r>
    </w:p>
    <w:p w:rsidR="00F349D9" w:rsidRPr="004C303B" w:rsidRDefault="00E56199" w:rsidP="00596531">
      <w:pPr>
        <w:pStyle w:val="1"/>
        <w:numPr>
          <w:ilvl w:val="0"/>
          <w:numId w:val="5"/>
        </w:numPr>
        <w:tabs>
          <w:tab w:val="left" w:pos="851"/>
          <w:tab w:val="left" w:pos="1134"/>
        </w:tabs>
        <w:autoSpaceDE w:val="0"/>
        <w:autoSpaceDN w:val="0"/>
        <w:adjustRightInd w:val="0"/>
        <w:spacing w:before="67" w:after="0"/>
        <w:ind w:left="0" w:firstLine="567"/>
        <w:jc w:val="both"/>
        <w:rPr>
          <w:rFonts w:ascii="Times New Roman" w:hAnsi="Times New Roman" w:cs="Times New Roman"/>
          <w:b/>
          <w:lang w:eastAsia="ru-RU"/>
        </w:rPr>
      </w:pPr>
      <w:r w:rsidRPr="004C303B">
        <w:rPr>
          <w:rFonts w:ascii="Times New Roman" w:hAnsi="Times New Roman" w:cs="Times New Roman"/>
        </w:rPr>
        <w:t>с</w:t>
      </w:r>
      <w:r w:rsidR="00326A6F" w:rsidRPr="004C303B">
        <w:rPr>
          <w:rFonts w:ascii="Times New Roman" w:hAnsi="Times New Roman" w:cs="Times New Roman"/>
        </w:rPr>
        <w:t xml:space="preserve">оздание </w:t>
      </w:r>
      <w:r w:rsidRPr="004C303B">
        <w:rPr>
          <w:rFonts w:ascii="Times New Roman" w:hAnsi="Times New Roman" w:cs="Times New Roman"/>
        </w:rPr>
        <w:t xml:space="preserve">системы </w:t>
      </w:r>
      <w:r w:rsidR="00326A6F" w:rsidRPr="004C303B">
        <w:rPr>
          <w:rFonts w:ascii="Times New Roman" w:hAnsi="Times New Roman" w:cs="Times New Roman"/>
        </w:rPr>
        <w:t>подтверждения качества инновационной продукции с признани</w:t>
      </w:r>
      <w:r w:rsidR="00B4583D" w:rsidRPr="004C303B">
        <w:rPr>
          <w:rFonts w:ascii="Times New Roman" w:hAnsi="Times New Roman" w:cs="Times New Roman"/>
        </w:rPr>
        <w:t>ем</w:t>
      </w:r>
      <w:r w:rsidR="00326A6F" w:rsidRPr="004C303B">
        <w:rPr>
          <w:rFonts w:ascii="Times New Roman" w:hAnsi="Times New Roman" w:cs="Times New Roman"/>
        </w:rPr>
        <w:t xml:space="preserve"> результатов испытаний производителей инновационной продукции</w:t>
      </w:r>
      <w:r w:rsidR="00596531" w:rsidRPr="004C303B">
        <w:rPr>
          <w:rFonts w:ascii="Times New Roman" w:hAnsi="Times New Roman" w:cs="Times New Roman"/>
        </w:rPr>
        <w:t>;</w:t>
      </w:r>
    </w:p>
    <w:p w:rsidR="00FF79EA" w:rsidRPr="004C303B" w:rsidRDefault="006159F2" w:rsidP="00086C53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240"/>
        <w:ind w:left="0" w:firstLine="567"/>
        <w:contextualSpacing w:val="0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eastAsia="Times New Roman" w:hAnsi="Times New Roman"/>
          <w:lang w:eastAsia="ru-RU"/>
        </w:rPr>
        <w:lastRenderedPageBreak/>
        <w:t>популяризаци</w:t>
      </w:r>
      <w:r w:rsidR="00D756E3" w:rsidRPr="004C303B">
        <w:rPr>
          <w:rFonts w:ascii="Times New Roman" w:eastAsia="Times New Roman" w:hAnsi="Times New Roman"/>
          <w:lang w:eastAsia="ru-RU"/>
        </w:rPr>
        <w:t>я</w:t>
      </w:r>
      <w:r w:rsidRPr="004C303B">
        <w:rPr>
          <w:rFonts w:ascii="Times New Roman" w:eastAsia="Times New Roman" w:hAnsi="Times New Roman"/>
          <w:lang w:eastAsia="ru-RU"/>
        </w:rPr>
        <w:t xml:space="preserve"> деятельности </w:t>
      </w:r>
      <w:r w:rsidR="00596531" w:rsidRPr="004C303B">
        <w:rPr>
          <w:rFonts w:ascii="Times New Roman" w:eastAsia="Times New Roman" w:hAnsi="Times New Roman"/>
          <w:lang w:eastAsia="ru-RU"/>
        </w:rPr>
        <w:t>национальных организаций по стандартизации по поддержке инновационного бизнеса нормативно-техническими инструментами</w:t>
      </w:r>
      <w:r w:rsidR="009C784E" w:rsidRPr="004C303B">
        <w:rPr>
          <w:rFonts w:ascii="Times New Roman" w:eastAsia="Times New Roman" w:hAnsi="Times New Roman"/>
          <w:lang w:eastAsia="ru-RU"/>
        </w:rPr>
        <w:t>.</w:t>
      </w:r>
    </w:p>
    <w:p w:rsidR="00086C53" w:rsidRPr="004C303B" w:rsidRDefault="00086C53" w:rsidP="00086C53">
      <w:pPr>
        <w:pStyle w:val="a3"/>
        <w:tabs>
          <w:tab w:val="left" w:pos="851"/>
        </w:tabs>
        <w:autoSpaceDE w:val="0"/>
        <w:autoSpaceDN w:val="0"/>
        <w:adjustRightInd w:val="0"/>
        <w:spacing w:after="240"/>
        <w:ind w:left="0" w:firstLine="567"/>
        <w:contextualSpacing w:val="0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hAnsi="Times New Roman"/>
        </w:rPr>
        <w:t xml:space="preserve">2.3. Межгосударственный координационный центр стандартизации в инновационной сфере осуществляет свою деятельность в соответствии с Положением, утверждаемым </w:t>
      </w:r>
      <w:r w:rsidR="008B37EE">
        <w:rPr>
          <w:rFonts w:ascii="Times New Roman" w:hAnsi="Times New Roman"/>
        </w:rPr>
        <w:t>настоящим Соглашением</w:t>
      </w:r>
      <w:r w:rsidR="00D268C9" w:rsidRPr="004C303B">
        <w:rPr>
          <w:rFonts w:ascii="Times New Roman" w:eastAsia="Times New Roman" w:hAnsi="Times New Roman"/>
          <w:lang w:eastAsia="ru-RU"/>
        </w:rPr>
        <w:t>.</w:t>
      </w:r>
    </w:p>
    <w:p w:rsidR="00197FC3" w:rsidRPr="004C303B" w:rsidRDefault="0032568D" w:rsidP="00A340B3">
      <w:pPr>
        <w:pStyle w:val="1"/>
        <w:tabs>
          <w:tab w:val="left" w:pos="1134"/>
        </w:tabs>
        <w:spacing w:after="240"/>
        <w:ind w:left="714" w:hanging="147"/>
        <w:rPr>
          <w:rFonts w:ascii="Times New Roman" w:hAnsi="Times New Roman" w:cs="Times New Roman"/>
          <w:b/>
        </w:rPr>
      </w:pPr>
      <w:r w:rsidRPr="004C303B">
        <w:rPr>
          <w:rFonts w:ascii="Times New Roman" w:hAnsi="Times New Roman" w:cs="Times New Roman"/>
          <w:b/>
        </w:rPr>
        <w:t xml:space="preserve">3. </w:t>
      </w:r>
      <w:r w:rsidR="00197FC3" w:rsidRPr="004C303B">
        <w:rPr>
          <w:rFonts w:ascii="Times New Roman" w:hAnsi="Times New Roman" w:cs="Times New Roman"/>
          <w:b/>
        </w:rPr>
        <w:t xml:space="preserve">Порядок взаимодействия </w:t>
      </w:r>
      <w:r w:rsidR="000F1382" w:rsidRPr="004C303B">
        <w:rPr>
          <w:rFonts w:ascii="Times New Roman" w:hAnsi="Times New Roman" w:cs="Times New Roman"/>
          <w:b/>
        </w:rPr>
        <w:t>С</w:t>
      </w:r>
      <w:r w:rsidR="00197FC3" w:rsidRPr="004C303B">
        <w:rPr>
          <w:rFonts w:ascii="Times New Roman" w:hAnsi="Times New Roman" w:cs="Times New Roman"/>
          <w:b/>
        </w:rPr>
        <w:t>торон и реализация Соглашения</w:t>
      </w:r>
    </w:p>
    <w:p w:rsidR="0032568D" w:rsidRPr="004C303B" w:rsidRDefault="00086C53" w:rsidP="00086C53">
      <w:pPr>
        <w:pStyle w:val="1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 xml:space="preserve">3.1. </w:t>
      </w:r>
      <w:r w:rsidR="00326A6F" w:rsidRPr="004C303B">
        <w:rPr>
          <w:rFonts w:ascii="Times New Roman" w:hAnsi="Times New Roman" w:cs="Times New Roman"/>
        </w:rPr>
        <w:t>Стороны при реализации настоящего Соглашения в рамках своей компетенции принимают меры</w:t>
      </w:r>
      <w:r w:rsidR="0032568D" w:rsidRPr="004C303B">
        <w:rPr>
          <w:rFonts w:ascii="Times New Roman" w:hAnsi="Times New Roman" w:cs="Times New Roman"/>
        </w:rPr>
        <w:t>:</w:t>
      </w:r>
    </w:p>
    <w:p w:rsidR="0032568D" w:rsidRPr="004C303B" w:rsidRDefault="00B4583D" w:rsidP="0032568D">
      <w:pPr>
        <w:pStyle w:val="1"/>
        <w:numPr>
          <w:ilvl w:val="0"/>
          <w:numId w:val="7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>по выполнению</w:t>
      </w:r>
      <w:r w:rsidR="0032568D" w:rsidRPr="004C303B">
        <w:rPr>
          <w:rFonts w:ascii="Times New Roman" w:hAnsi="Times New Roman" w:cs="Times New Roman"/>
        </w:rPr>
        <w:t xml:space="preserve"> основных направлений сотрудничества;</w:t>
      </w:r>
    </w:p>
    <w:p w:rsidR="0032568D" w:rsidRPr="004C303B" w:rsidRDefault="00B4583D" w:rsidP="00A340B3">
      <w:pPr>
        <w:pStyle w:val="1"/>
        <w:numPr>
          <w:ilvl w:val="0"/>
          <w:numId w:val="7"/>
        </w:numPr>
        <w:tabs>
          <w:tab w:val="left" w:pos="851"/>
          <w:tab w:val="left" w:pos="1134"/>
        </w:tabs>
        <w:spacing w:after="120"/>
        <w:ind w:left="0" w:firstLine="567"/>
        <w:jc w:val="both"/>
        <w:rPr>
          <w:rFonts w:ascii="Times New Roman" w:hAnsi="Times New Roman" w:cs="Times New Roman"/>
        </w:rPr>
      </w:pPr>
      <w:r w:rsidRPr="004C303B">
        <w:rPr>
          <w:rFonts w:ascii="Times New Roman" w:hAnsi="Times New Roman" w:cs="Times New Roman"/>
        </w:rPr>
        <w:t xml:space="preserve">по </w:t>
      </w:r>
      <w:r w:rsidR="0032568D" w:rsidRPr="004C303B">
        <w:rPr>
          <w:rFonts w:ascii="Times New Roman" w:hAnsi="Times New Roman" w:cs="Times New Roman"/>
        </w:rPr>
        <w:t xml:space="preserve">обеспечению деятельности </w:t>
      </w:r>
      <w:r w:rsidR="00A340B3" w:rsidRPr="004C303B">
        <w:rPr>
          <w:rFonts w:ascii="Times New Roman" w:hAnsi="Times New Roman" w:cs="Times New Roman"/>
        </w:rPr>
        <w:t xml:space="preserve">и осуществлению </w:t>
      </w:r>
      <w:proofErr w:type="gramStart"/>
      <w:r w:rsidR="00A340B3" w:rsidRPr="004C303B">
        <w:rPr>
          <w:rFonts w:ascii="Times New Roman" w:hAnsi="Times New Roman" w:cs="Times New Roman"/>
        </w:rPr>
        <w:t>контроля за</w:t>
      </w:r>
      <w:proofErr w:type="gramEnd"/>
      <w:r w:rsidR="00A340B3" w:rsidRPr="004C303B">
        <w:rPr>
          <w:rFonts w:ascii="Times New Roman" w:hAnsi="Times New Roman" w:cs="Times New Roman"/>
        </w:rPr>
        <w:t xml:space="preserve"> работами Межгосударственн</w:t>
      </w:r>
      <w:r w:rsidRPr="004C303B">
        <w:rPr>
          <w:rFonts w:ascii="Times New Roman" w:hAnsi="Times New Roman" w:cs="Times New Roman"/>
        </w:rPr>
        <w:t>ого</w:t>
      </w:r>
      <w:r w:rsidR="00A340B3" w:rsidRPr="004C303B">
        <w:rPr>
          <w:rFonts w:ascii="Times New Roman" w:hAnsi="Times New Roman" w:cs="Times New Roman"/>
        </w:rPr>
        <w:t xml:space="preserve"> координационн</w:t>
      </w:r>
      <w:r w:rsidRPr="004C303B">
        <w:rPr>
          <w:rFonts w:ascii="Times New Roman" w:hAnsi="Times New Roman" w:cs="Times New Roman"/>
        </w:rPr>
        <w:t>ого</w:t>
      </w:r>
      <w:r w:rsidR="00A340B3" w:rsidRPr="004C303B">
        <w:rPr>
          <w:rFonts w:ascii="Times New Roman" w:hAnsi="Times New Roman" w:cs="Times New Roman"/>
        </w:rPr>
        <w:t xml:space="preserve"> центр</w:t>
      </w:r>
      <w:r w:rsidRPr="004C303B">
        <w:rPr>
          <w:rFonts w:ascii="Times New Roman" w:hAnsi="Times New Roman" w:cs="Times New Roman"/>
        </w:rPr>
        <w:t>а</w:t>
      </w:r>
      <w:r w:rsidR="00A340B3" w:rsidRPr="004C303B">
        <w:rPr>
          <w:rFonts w:ascii="Times New Roman" w:hAnsi="Times New Roman" w:cs="Times New Roman"/>
        </w:rPr>
        <w:t xml:space="preserve"> стандартизации в инновационной сфере</w:t>
      </w:r>
      <w:r w:rsidR="0032568D" w:rsidRPr="004C303B">
        <w:rPr>
          <w:rFonts w:ascii="Times New Roman" w:hAnsi="Times New Roman" w:cs="Times New Roman"/>
        </w:rPr>
        <w:t xml:space="preserve"> </w:t>
      </w:r>
      <w:r w:rsidR="00326A6F" w:rsidRPr="004C303B">
        <w:rPr>
          <w:rFonts w:ascii="Times New Roman" w:hAnsi="Times New Roman" w:cs="Times New Roman"/>
        </w:rPr>
        <w:t>и, при необходимости, своевременной их корректировке</w:t>
      </w:r>
      <w:r w:rsidR="00A340B3" w:rsidRPr="004C303B">
        <w:rPr>
          <w:rFonts w:ascii="Times New Roman" w:hAnsi="Times New Roman" w:cs="Times New Roman"/>
        </w:rPr>
        <w:t>.</w:t>
      </w:r>
    </w:p>
    <w:p w:rsidR="00A30B5E" w:rsidRPr="004C303B" w:rsidRDefault="00D268C9" w:rsidP="00D268C9">
      <w:pPr>
        <w:pStyle w:val="1"/>
        <w:tabs>
          <w:tab w:val="left" w:pos="851"/>
        </w:tabs>
        <w:spacing w:after="240"/>
        <w:ind w:left="714" w:hanging="147"/>
        <w:jc w:val="both"/>
        <w:rPr>
          <w:rFonts w:ascii="Times New Roman" w:hAnsi="Times New Roman" w:cs="Times New Roman"/>
          <w:b/>
        </w:rPr>
      </w:pPr>
      <w:r w:rsidRPr="004C303B">
        <w:rPr>
          <w:rFonts w:ascii="Times New Roman" w:hAnsi="Times New Roman" w:cs="Times New Roman"/>
          <w:b/>
        </w:rPr>
        <w:t xml:space="preserve">4. </w:t>
      </w:r>
      <w:r w:rsidR="00A30B5E" w:rsidRPr="004C303B">
        <w:rPr>
          <w:rFonts w:ascii="Times New Roman" w:hAnsi="Times New Roman" w:cs="Times New Roman"/>
          <w:b/>
        </w:rPr>
        <w:t>Заключительные положения</w:t>
      </w:r>
    </w:p>
    <w:p w:rsidR="00A30B5E" w:rsidRPr="004C303B" w:rsidRDefault="00D268C9" w:rsidP="00D268C9">
      <w:pPr>
        <w:tabs>
          <w:tab w:val="left" w:pos="1134"/>
        </w:tabs>
        <w:spacing w:after="120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eastAsia="Times New Roman" w:hAnsi="Times New Roman"/>
          <w:lang w:eastAsia="ru-RU"/>
        </w:rPr>
        <w:t xml:space="preserve">4.1. </w:t>
      </w:r>
      <w:r w:rsidR="00A30B5E" w:rsidRPr="004C303B">
        <w:rPr>
          <w:rFonts w:ascii="Times New Roman" w:eastAsia="Times New Roman" w:hAnsi="Times New Roman"/>
          <w:lang w:eastAsia="ru-RU"/>
        </w:rPr>
        <w:t>Настоящее Соглашение вступает в силу со дня его по</w:t>
      </w:r>
      <w:r w:rsidR="00FA5C7B" w:rsidRPr="004C303B">
        <w:rPr>
          <w:rFonts w:ascii="Times New Roman" w:eastAsia="Times New Roman" w:hAnsi="Times New Roman"/>
          <w:lang w:eastAsia="ru-RU"/>
        </w:rPr>
        <w:t>д</w:t>
      </w:r>
      <w:r w:rsidR="00A30B5E" w:rsidRPr="004C303B">
        <w:rPr>
          <w:rFonts w:ascii="Times New Roman" w:eastAsia="Times New Roman" w:hAnsi="Times New Roman"/>
          <w:lang w:eastAsia="ru-RU"/>
        </w:rPr>
        <w:t>писания Сторонами и не имеет ограничения срока действия.</w:t>
      </w:r>
    </w:p>
    <w:p w:rsidR="004960DA" w:rsidRPr="004C303B" w:rsidRDefault="00D268C9" w:rsidP="00D268C9">
      <w:pPr>
        <w:spacing w:after="120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Style w:val="FontStyle15"/>
          <w:sz w:val="22"/>
          <w:szCs w:val="22"/>
        </w:rPr>
        <w:t xml:space="preserve">4.2. </w:t>
      </w:r>
      <w:r w:rsidR="00D756E3" w:rsidRPr="004C303B">
        <w:rPr>
          <w:rStyle w:val="FontStyle15"/>
          <w:sz w:val="22"/>
          <w:szCs w:val="22"/>
        </w:rPr>
        <w:t>Финансовые отношения Сторон устанавливаются отдельными договорами, заключаемыми Сторонами и их партнерами.</w:t>
      </w:r>
      <w:r w:rsidR="00CC3C92" w:rsidRPr="004C303B">
        <w:rPr>
          <w:rFonts w:ascii="Times New Roman" w:hAnsi="Times New Roman"/>
        </w:rPr>
        <w:t xml:space="preserve"> </w:t>
      </w:r>
      <w:r w:rsidR="00CC3C92" w:rsidRPr="004C303B">
        <w:rPr>
          <w:rStyle w:val="FontStyle15"/>
          <w:sz w:val="22"/>
          <w:szCs w:val="22"/>
        </w:rPr>
        <w:t>Взаимодействие между Сторонами осуществляется на безвозмездной основе. Отношения Сторон, связанные с оборотом объектов гражданских прав, будут урегулированы Сторонами в отдельных договорах.</w:t>
      </w:r>
      <w:r w:rsidR="00CC3C92" w:rsidRPr="004C303B">
        <w:rPr>
          <w:rFonts w:ascii="Times New Roman" w:hAnsi="Times New Roman"/>
        </w:rPr>
        <w:t xml:space="preserve"> </w:t>
      </w:r>
    </w:p>
    <w:p w:rsidR="00D756E3" w:rsidRPr="004C303B" w:rsidRDefault="00D268C9" w:rsidP="00D268C9">
      <w:pPr>
        <w:spacing w:after="120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Style w:val="FontStyle15"/>
          <w:sz w:val="22"/>
          <w:szCs w:val="22"/>
        </w:rPr>
        <w:t xml:space="preserve">4.3. </w:t>
      </w:r>
      <w:r w:rsidR="00CC3C92" w:rsidRPr="004C303B">
        <w:rPr>
          <w:rStyle w:val="FontStyle15"/>
          <w:sz w:val="22"/>
          <w:szCs w:val="22"/>
        </w:rPr>
        <w:t>Условия настоящего Соглашения не могут являться основанием для предъявления Сторонами взаимных юридических либо финансовых претензий, исков или жалоб.</w:t>
      </w:r>
    </w:p>
    <w:p w:rsidR="00CC3C92" w:rsidRPr="004C303B" w:rsidRDefault="00D268C9" w:rsidP="00D268C9">
      <w:pPr>
        <w:pStyle w:val="a3"/>
        <w:spacing w:after="120"/>
        <w:ind w:left="0" w:firstLine="567"/>
        <w:contextualSpacing w:val="0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eastAsia="Times New Roman" w:hAnsi="Times New Roman"/>
          <w:lang w:eastAsia="ru-RU"/>
        </w:rPr>
        <w:t>4.</w:t>
      </w:r>
      <w:r w:rsidR="00C82579" w:rsidRPr="004C303B">
        <w:rPr>
          <w:rFonts w:ascii="Times New Roman" w:eastAsia="Times New Roman" w:hAnsi="Times New Roman"/>
          <w:lang w:eastAsia="ru-RU"/>
        </w:rPr>
        <w:t>4</w:t>
      </w:r>
      <w:r w:rsidRPr="004C303B">
        <w:rPr>
          <w:rFonts w:ascii="Times New Roman" w:eastAsia="Times New Roman" w:hAnsi="Times New Roman"/>
          <w:lang w:eastAsia="ru-RU"/>
        </w:rPr>
        <w:t xml:space="preserve">. </w:t>
      </w:r>
      <w:r w:rsidR="00CC3C92" w:rsidRPr="004C303B">
        <w:rPr>
          <w:rFonts w:ascii="Times New Roman" w:eastAsia="Times New Roman" w:hAnsi="Times New Roman"/>
          <w:lang w:eastAsia="ru-RU"/>
        </w:rPr>
        <w:t>Участие каждой из Сторон в настоящем Соглашении не является приоритетным по отношению к другим аналогичным соглашениям и не ограничивает права Сторон по их участию в других соглашениях.</w:t>
      </w:r>
    </w:p>
    <w:p w:rsidR="00CC3C92" w:rsidRPr="004C303B" w:rsidRDefault="00C82579" w:rsidP="00D268C9">
      <w:pPr>
        <w:spacing w:after="120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eastAsia="Times New Roman" w:hAnsi="Times New Roman"/>
          <w:lang w:eastAsia="ru-RU"/>
        </w:rPr>
        <w:t>4.5</w:t>
      </w:r>
      <w:r w:rsidR="00D268C9" w:rsidRPr="004C303B">
        <w:rPr>
          <w:rFonts w:ascii="Times New Roman" w:eastAsia="Times New Roman" w:hAnsi="Times New Roman"/>
          <w:lang w:eastAsia="ru-RU"/>
        </w:rPr>
        <w:t xml:space="preserve">. </w:t>
      </w:r>
      <w:r w:rsidR="004960DA" w:rsidRPr="004C303B">
        <w:rPr>
          <w:rFonts w:ascii="Times New Roman" w:eastAsia="Times New Roman" w:hAnsi="Times New Roman"/>
          <w:lang w:eastAsia="ru-RU"/>
        </w:rPr>
        <w:t>Стороны договорились, что вопросы по урегулированию разногласий, возникающих в связи с толкованием и исполнением данного Соглашения, будут рассматриваться исключительно путём переговоров и консультаций.</w:t>
      </w:r>
    </w:p>
    <w:p w:rsidR="00261C0A" w:rsidRPr="004C303B" w:rsidRDefault="00C82579" w:rsidP="00D268C9">
      <w:pPr>
        <w:tabs>
          <w:tab w:val="left" w:pos="1134"/>
        </w:tabs>
        <w:spacing w:after="120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eastAsia="Times New Roman" w:hAnsi="Times New Roman"/>
          <w:lang w:eastAsia="ru-RU"/>
        </w:rPr>
        <w:t>4.6</w:t>
      </w:r>
      <w:r w:rsidR="00D268C9" w:rsidRPr="004C303B">
        <w:rPr>
          <w:rFonts w:ascii="Times New Roman" w:eastAsia="Times New Roman" w:hAnsi="Times New Roman"/>
          <w:lang w:eastAsia="ru-RU"/>
        </w:rPr>
        <w:t xml:space="preserve">. </w:t>
      </w:r>
      <w:r w:rsidR="00261C0A" w:rsidRPr="004C303B">
        <w:rPr>
          <w:rFonts w:ascii="Times New Roman" w:eastAsia="Times New Roman" w:hAnsi="Times New Roman"/>
          <w:lang w:eastAsia="ru-RU"/>
        </w:rPr>
        <w:t>Все изменения и дополнения к настоящему Соглашению оформляются Сторонами в  письменном виде и с момента подписания становятся неотъемлемой частью настоящего Соглашения.</w:t>
      </w:r>
    </w:p>
    <w:p w:rsidR="00F71FD3" w:rsidRPr="004C303B" w:rsidRDefault="00C82579" w:rsidP="00C82579">
      <w:pPr>
        <w:pStyle w:val="a3"/>
        <w:tabs>
          <w:tab w:val="left" w:pos="1134"/>
        </w:tabs>
        <w:spacing w:after="120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4C303B">
        <w:rPr>
          <w:rFonts w:ascii="Times New Roman" w:eastAsia="Times New Roman" w:hAnsi="Times New Roman"/>
          <w:lang w:eastAsia="ru-RU"/>
        </w:rPr>
        <w:t>4.7.</w:t>
      </w:r>
      <w:r w:rsidRPr="004C303B">
        <w:rPr>
          <w:rFonts w:ascii="Arial" w:hAnsi="Arial" w:cs="Arial"/>
          <w:color w:val="000000"/>
          <w:lang w:eastAsia="ru-RU"/>
        </w:rPr>
        <w:t xml:space="preserve"> </w:t>
      </w:r>
      <w:r w:rsidRPr="004C303B">
        <w:rPr>
          <w:rFonts w:ascii="Times New Roman" w:eastAsia="Times New Roman" w:hAnsi="Times New Roman"/>
          <w:lang w:eastAsia="ru-RU"/>
        </w:rPr>
        <w:t>Совершено в городе _______________ в одном подлинном экземпляре на русском языке. Подлинный экземпляр хранится в Бюро по стандартам Межгосударственного Совета по стандартизации, метрологии и сертификации, которое направит участникам настоящего Соглашения его заверенную копию, а также будет извещать обо всех получаемых им уведомлениях и заявлениях.</w:t>
      </w:r>
    </w:p>
    <w:p w:rsidR="00C82579" w:rsidRPr="004C303B" w:rsidRDefault="00C82579" w:rsidP="00C82579">
      <w:pPr>
        <w:pStyle w:val="a3"/>
        <w:tabs>
          <w:tab w:val="left" w:pos="1134"/>
        </w:tabs>
        <w:spacing w:after="120"/>
        <w:ind w:left="0" w:firstLine="567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C82579" w:rsidRPr="004C303B" w:rsidTr="004C303B">
        <w:tc>
          <w:tcPr>
            <w:tcW w:w="7088" w:type="dxa"/>
            <w:shd w:val="clear" w:color="auto" w:fill="auto"/>
          </w:tcPr>
          <w:p w:rsidR="00C82579" w:rsidRPr="004C303B" w:rsidRDefault="00C82579" w:rsidP="00C8257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C303B">
              <w:rPr>
                <w:rFonts w:ascii="Times New Roman" w:eastAsia="Times New Roman" w:hAnsi="Times New Roman"/>
                <w:lang w:eastAsia="ru-RU"/>
              </w:rPr>
              <w:t>Подписи представителей Сторон:</w:t>
            </w:r>
          </w:p>
        </w:tc>
        <w:tc>
          <w:tcPr>
            <w:tcW w:w="2410" w:type="dxa"/>
            <w:shd w:val="clear" w:color="auto" w:fill="auto"/>
          </w:tcPr>
          <w:p w:rsidR="00C82579" w:rsidRPr="004C303B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2579" w:rsidRPr="004C303B" w:rsidTr="004C303B">
        <w:tc>
          <w:tcPr>
            <w:tcW w:w="7088" w:type="dxa"/>
            <w:shd w:val="clear" w:color="auto" w:fill="auto"/>
          </w:tcPr>
          <w:p w:rsidR="00C82579" w:rsidRPr="004C303B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82579" w:rsidRPr="004C303B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82579" w:rsidRPr="00840219" w:rsidTr="004C303B">
        <w:tc>
          <w:tcPr>
            <w:tcW w:w="7088" w:type="dxa"/>
            <w:shd w:val="clear" w:color="auto" w:fill="auto"/>
          </w:tcPr>
          <w:p w:rsidR="00C82579" w:rsidRPr="00840219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82579" w:rsidRPr="00840219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2579" w:rsidRPr="00840219" w:rsidTr="004C303B">
        <w:tc>
          <w:tcPr>
            <w:tcW w:w="7088" w:type="dxa"/>
            <w:shd w:val="clear" w:color="auto" w:fill="auto"/>
          </w:tcPr>
          <w:p w:rsidR="00C82579" w:rsidRPr="00840219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82579" w:rsidRPr="00840219" w:rsidRDefault="00C82579" w:rsidP="00840219">
            <w:pPr>
              <w:pStyle w:val="a3"/>
              <w:tabs>
                <w:tab w:val="left" w:pos="1134"/>
              </w:tabs>
              <w:spacing w:after="120"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30B5E" w:rsidRDefault="00A30B5E" w:rsidP="00C82579">
      <w:pPr>
        <w:pStyle w:val="a3"/>
        <w:tabs>
          <w:tab w:val="left" w:pos="1134"/>
        </w:tabs>
        <w:spacing w:after="120"/>
        <w:ind w:left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303B" w:rsidRDefault="004C303B" w:rsidP="004C303B">
      <w:pPr>
        <w:jc w:val="right"/>
        <w:rPr>
          <w:b/>
          <w:sz w:val="28"/>
          <w:szCs w:val="28"/>
          <w:lang w:val="en-US"/>
        </w:rPr>
      </w:pPr>
    </w:p>
    <w:p w:rsidR="004C303B" w:rsidRDefault="004C303B" w:rsidP="004C303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Проект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C303B" w:rsidTr="004C303B">
        <w:tc>
          <w:tcPr>
            <w:tcW w:w="9781" w:type="dxa"/>
            <w:hideMark/>
          </w:tcPr>
          <w:p w:rsidR="004C303B" w:rsidRDefault="004C303B">
            <w:pPr>
              <w:spacing w:after="120"/>
              <w:ind w:firstLine="5421"/>
              <w:rPr>
                <w:b/>
              </w:rPr>
            </w:pPr>
            <w:r>
              <w:rPr>
                <w:b/>
              </w:rPr>
              <w:t>УТВЕРЖДЕНО</w:t>
            </w:r>
          </w:p>
          <w:tbl>
            <w:tblPr>
              <w:tblW w:w="9675" w:type="dxa"/>
              <w:tblLayout w:type="fixed"/>
              <w:tblLook w:val="04A0" w:firstRow="1" w:lastRow="0" w:firstColumn="1" w:lastColumn="0" w:noHBand="0" w:noVBand="1"/>
            </w:tblPr>
            <w:tblGrid>
              <w:gridCol w:w="9675"/>
            </w:tblGrid>
            <w:tr w:rsidR="004C303B">
              <w:tc>
                <w:tcPr>
                  <w:tcW w:w="9673" w:type="dxa"/>
                  <w:hideMark/>
                </w:tcPr>
                <w:p w:rsidR="004C303B" w:rsidRDefault="004C303B" w:rsidP="004C303B">
                  <w:pPr>
                    <w:spacing w:after="0" w:line="240" w:lineRule="auto"/>
                    <w:ind w:left="3187" w:right="-57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Соглашением о сотрудничестве в области </w:t>
                  </w:r>
                </w:p>
                <w:p w:rsidR="004C303B" w:rsidRDefault="004C303B" w:rsidP="004C303B">
                  <w:pPr>
                    <w:spacing w:after="0" w:line="240" w:lineRule="auto"/>
                    <w:ind w:left="3187" w:right="-57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Cs/>
                    </w:rPr>
                    <w:t xml:space="preserve">нормативно-технического обеспечения инноваций и создании Межгосударственного координационного центра стандартизации в инновационной сфере </w:t>
                  </w:r>
                  <w:proofErr w:type="gramStart"/>
                  <w:r>
                    <w:t>от</w:t>
                  </w:r>
                  <w:proofErr w:type="gramEnd"/>
                  <w:r>
                    <w:t xml:space="preserve"> ___________</w:t>
                  </w:r>
                </w:p>
              </w:tc>
            </w:tr>
          </w:tbl>
          <w:p w:rsidR="004C303B" w:rsidRDefault="004C303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C303B" w:rsidRDefault="004C303B" w:rsidP="004C303B">
      <w:pPr>
        <w:jc w:val="right"/>
        <w:rPr>
          <w:sz w:val="28"/>
          <w:szCs w:val="24"/>
          <w:lang w:eastAsia="ko-KR"/>
        </w:rPr>
      </w:pPr>
      <w:bookmarkStart w:id="0" w:name="_GoBack"/>
      <w:bookmarkEnd w:id="0"/>
    </w:p>
    <w:p w:rsidR="004C303B" w:rsidRDefault="004C303B" w:rsidP="004C303B">
      <w:pPr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4C303B" w:rsidRDefault="004C303B" w:rsidP="004C303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о Межгосударственном координационном центре</w:t>
      </w:r>
    </w:p>
    <w:p w:rsidR="004C303B" w:rsidRDefault="004C303B" w:rsidP="004C303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стандартизации в инновационной сфере</w:t>
      </w:r>
    </w:p>
    <w:p w:rsidR="004C303B" w:rsidRDefault="004C303B" w:rsidP="004C303B">
      <w:pPr>
        <w:jc w:val="center"/>
      </w:pPr>
    </w:p>
    <w:p w:rsidR="004C303B" w:rsidRDefault="004C303B" w:rsidP="004C303B">
      <w:pPr>
        <w:tabs>
          <w:tab w:val="left" w:pos="1134"/>
        </w:tabs>
        <w:spacing w:after="120"/>
        <w:ind w:firstLine="567"/>
      </w:pPr>
      <w:r>
        <w:t>1. ОБЩИЕ ПОЛОЖЕНИЯ</w:t>
      </w:r>
    </w:p>
    <w:p w:rsidR="004C303B" w:rsidRPr="00BB08F8" w:rsidRDefault="004C303B" w:rsidP="004C303B">
      <w:pPr>
        <w:pStyle w:val="ae"/>
        <w:numPr>
          <w:ilvl w:val="1"/>
          <w:numId w:val="10"/>
        </w:numPr>
        <w:tabs>
          <w:tab w:val="left" w:pos="426"/>
          <w:tab w:val="left" w:pos="709"/>
          <w:tab w:val="left" w:pos="851"/>
          <w:tab w:val="left" w:pos="1134"/>
        </w:tabs>
        <w:spacing w:before="0" w:beforeAutospacing="0" w:after="120" w:afterAutospacing="0" w:line="276" w:lineRule="auto"/>
        <w:ind w:left="0"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Настоящее Положение о Межгосударственном координационном центре стандартизации в инновационной сфере (далее Центр) определяет цели  и задачи, основные направления деятельности, компетенцию и принципы формирования Центра.</w:t>
      </w:r>
    </w:p>
    <w:p w:rsidR="004C303B" w:rsidRPr="00BB08F8" w:rsidRDefault="004C303B" w:rsidP="004C303B">
      <w:pPr>
        <w:pStyle w:val="ae"/>
        <w:numPr>
          <w:ilvl w:val="1"/>
          <w:numId w:val="10"/>
        </w:numPr>
        <w:tabs>
          <w:tab w:val="left" w:pos="426"/>
          <w:tab w:val="left" w:pos="709"/>
          <w:tab w:val="left" w:pos="851"/>
          <w:tab w:val="left" w:pos="1134"/>
        </w:tabs>
        <w:spacing w:before="0" w:beforeAutospacing="0" w:after="120" w:afterAutospacing="0" w:line="276" w:lineRule="auto"/>
        <w:ind w:left="0" w:firstLine="567"/>
        <w:jc w:val="both"/>
        <w:outlineLvl w:val="3"/>
        <w:rPr>
          <w:rFonts w:ascii="Calibri" w:hAnsi="Calibri"/>
          <w:bCs/>
          <w:sz w:val="22"/>
          <w:szCs w:val="22"/>
        </w:rPr>
      </w:pPr>
      <w:r w:rsidRPr="00BB08F8">
        <w:rPr>
          <w:rFonts w:ascii="Calibri" w:hAnsi="Calibri"/>
          <w:bCs/>
          <w:sz w:val="22"/>
          <w:szCs w:val="22"/>
        </w:rPr>
        <w:t xml:space="preserve">Положение о Центре утверждено </w:t>
      </w:r>
      <w:proofErr w:type="gramStart"/>
      <w:r w:rsidRPr="00BB08F8">
        <w:rPr>
          <w:rFonts w:ascii="Calibri" w:hAnsi="Calibri"/>
          <w:bCs/>
          <w:sz w:val="22"/>
          <w:szCs w:val="22"/>
        </w:rPr>
        <w:t>Соглашением</w:t>
      </w:r>
      <w:proofErr w:type="gramEnd"/>
      <w:r w:rsidRPr="00BB08F8">
        <w:rPr>
          <w:rFonts w:ascii="Calibri" w:hAnsi="Calibri"/>
          <w:bCs/>
          <w:sz w:val="22"/>
          <w:szCs w:val="22"/>
        </w:rPr>
        <w:t xml:space="preserve"> о сотрудничестве в области нормативного обеспечения инноваций и создании Межгосударственного координационного центра стандартизации в инновационной сфере, совершенное ______________..</w:t>
      </w:r>
    </w:p>
    <w:p w:rsidR="004C303B" w:rsidRPr="00BB08F8" w:rsidRDefault="004C303B" w:rsidP="004C303B">
      <w:pPr>
        <w:pStyle w:val="ae"/>
        <w:numPr>
          <w:ilvl w:val="1"/>
          <w:numId w:val="10"/>
        </w:numPr>
        <w:tabs>
          <w:tab w:val="left" w:pos="426"/>
          <w:tab w:val="left" w:pos="709"/>
          <w:tab w:val="left" w:pos="851"/>
          <w:tab w:val="left" w:pos="1134"/>
        </w:tabs>
        <w:spacing w:before="0" w:beforeAutospacing="0" w:after="120" w:afterAutospacing="0" w:line="276" w:lineRule="auto"/>
        <w:ind w:left="0"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Объектами деятельности Центра являются нормативн</w:t>
      </w:r>
      <w:r w:rsidR="008B37EE" w:rsidRPr="00BB08F8">
        <w:rPr>
          <w:rFonts w:ascii="Calibri" w:hAnsi="Calibri"/>
          <w:sz w:val="22"/>
          <w:szCs w:val="22"/>
        </w:rPr>
        <w:t>ые документы,</w:t>
      </w:r>
      <w:r w:rsidRPr="00BB08F8">
        <w:rPr>
          <w:rFonts w:ascii="Calibri" w:hAnsi="Calibri"/>
          <w:sz w:val="22"/>
          <w:szCs w:val="22"/>
        </w:rPr>
        <w:t xml:space="preserve"> ориентированные на потребности разработчика, производителя и потребителя инновационной продукции</w:t>
      </w:r>
      <w:r w:rsidRPr="00BB08F8">
        <w:rPr>
          <w:rFonts w:ascii="Calibri" w:eastAsia="Times New Roman" w:hAnsi="Calibri"/>
          <w:sz w:val="22"/>
          <w:szCs w:val="22"/>
          <w:lang w:eastAsia="ru-RU"/>
        </w:rPr>
        <w:t xml:space="preserve"> и стратегические цели производственного сектора инновационной экономики государств - участников </w:t>
      </w:r>
      <w:r w:rsidRPr="00BB08F8">
        <w:rPr>
          <w:rFonts w:ascii="Calibri" w:hAnsi="Calibri"/>
          <w:sz w:val="22"/>
          <w:szCs w:val="22"/>
        </w:rPr>
        <w:t>Содружества Независимых Государств</w:t>
      </w:r>
      <w:r w:rsidRPr="00BB08F8">
        <w:rPr>
          <w:rFonts w:ascii="Calibri" w:eastAsia="Times New Roman" w:hAnsi="Calibri"/>
          <w:sz w:val="22"/>
          <w:szCs w:val="22"/>
          <w:lang w:eastAsia="ru-RU"/>
        </w:rPr>
        <w:t>.</w:t>
      </w:r>
    </w:p>
    <w:p w:rsidR="004C303B" w:rsidRPr="00BB08F8" w:rsidRDefault="004C303B" w:rsidP="004C303B">
      <w:pPr>
        <w:pStyle w:val="ae"/>
        <w:numPr>
          <w:ilvl w:val="1"/>
          <w:numId w:val="10"/>
        </w:numPr>
        <w:tabs>
          <w:tab w:val="left" w:pos="426"/>
          <w:tab w:val="left" w:pos="709"/>
          <w:tab w:val="left" w:pos="851"/>
          <w:tab w:val="left" w:pos="1134"/>
        </w:tabs>
        <w:spacing w:before="0" w:beforeAutospacing="0" w:after="120" w:afterAutospacing="0" w:line="276" w:lineRule="auto"/>
        <w:ind w:left="0"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Создаваемые Центром нормативн</w:t>
      </w:r>
      <w:r w:rsidR="008B37EE" w:rsidRPr="00BB08F8">
        <w:rPr>
          <w:rFonts w:ascii="Calibri" w:hAnsi="Calibri"/>
          <w:sz w:val="22"/>
          <w:szCs w:val="22"/>
        </w:rPr>
        <w:t>ые документы</w:t>
      </w:r>
      <w:r w:rsidRPr="00BB08F8">
        <w:rPr>
          <w:rFonts w:ascii="Calibri" w:hAnsi="Calibri"/>
          <w:sz w:val="22"/>
          <w:szCs w:val="22"/>
        </w:rPr>
        <w:t xml:space="preserve"> должны обеспечивать реализацию приоритетов инновационного развития в интегрируемом инновационном пространстве </w:t>
      </w:r>
      <w:r w:rsidRPr="00BB08F8">
        <w:rPr>
          <w:rFonts w:ascii="Calibri" w:eastAsia="Times New Roman" w:hAnsi="Calibri"/>
          <w:sz w:val="22"/>
          <w:szCs w:val="22"/>
          <w:lang w:eastAsia="ru-RU"/>
        </w:rPr>
        <w:t xml:space="preserve">государств - участников </w:t>
      </w:r>
      <w:r w:rsidRPr="00BB08F8">
        <w:rPr>
          <w:rFonts w:ascii="Calibri" w:hAnsi="Calibri"/>
          <w:sz w:val="22"/>
          <w:szCs w:val="22"/>
        </w:rPr>
        <w:t>Содружества Независимых Государств.</w:t>
      </w:r>
    </w:p>
    <w:p w:rsidR="004C303B" w:rsidRDefault="004C303B" w:rsidP="004C303B">
      <w:pPr>
        <w:numPr>
          <w:ilvl w:val="1"/>
          <w:numId w:val="10"/>
        </w:numPr>
        <w:tabs>
          <w:tab w:val="left" w:pos="1134"/>
        </w:tabs>
        <w:spacing w:after="120"/>
        <w:ind w:left="0" w:firstLine="568"/>
        <w:jc w:val="both"/>
      </w:pPr>
      <w:r>
        <w:t xml:space="preserve">Центр в своей деятельности руководствуется </w:t>
      </w:r>
      <w:r>
        <w:rPr>
          <w:bCs/>
        </w:rPr>
        <w:t>Соглашением о сотрудничестве в области нормативного обеспечения инноваций и создании Межгосударственного координационного центра стандартизации в инновационной сфере</w:t>
      </w:r>
      <w:r>
        <w:t xml:space="preserve">, решениями Межгосударственного совета по стандартизации, метрологии и сертификации Содружества Независимых Государств, национальными законодательствами государств-участников Центра и настоящим Положением. </w:t>
      </w:r>
    </w:p>
    <w:p w:rsidR="004C303B" w:rsidRDefault="004C303B" w:rsidP="004C303B">
      <w:pPr>
        <w:numPr>
          <w:ilvl w:val="1"/>
          <w:numId w:val="10"/>
        </w:numPr>
        <w:tabs>
          <w:tab w:val="left" w:pos="1134"/>
        </w:tabs>
        <w:spacing w:after="0"/>
        <w:ind w:left="0" w:firstLine="567"/>
        <w:jc w:val="both"/>
      </w:pPr>
      <w:r>
        <w:t>Центр подотчетен Межгосударственному совету по стандартизации, метрологии и сертификации Содружества Независимых Государств.</w:t>
      </w:r>
    </w:p>
    <w:p w:rsidR="004C303B" w:rsidRDefault="004C303B" w:rsidP="004C303B">
      <w:pPr>
        <w:pStyle w:val="ae"/>
        <w:tabs>
          <w:tab w:val="left" w:pos="0"/>
          <w:tab w:val="left" w:pos="709"/>
          <w:tab w:val="left" w:pos="851"/>
          <w:tab w:val="left" w:pos="1134"/>
        </w:tabs>
        <w:spacing w:before="0" w:beforeAutospacing="0" w:after="0" w:afterAutospacing="0" w:line="276" w:lineRule="auto"/>
        <w:ind w:left="567"/>
        <w:jc w:val="both"/>
        <w:outlineLvl w:val="3"/>
        <w:rPr>
          <w:sz w:val="22"/>
          <w:szCs w:val="22"/>
        </w:rPr>
      </w:pPr>
    </w:p>
    <w:p w:rsidR="004C303B" w:rsidRDefault="004C303B" w:rsidP="004C303B">
      <w:pPr>
        <w:spacing w:after="180"/>
        <w:ind w:firstLine="567"/>
        <w:jc w:val="both"/>
      </w:pPr>
      <w:r>
        <w:t>2. ОСНОВНЫЕ ЦЕЛИ, ЗАДАЧИ И НАПРАВЛЕНИЯ ДЕЯТЕЛЬНОСТИ ЦЕНТРА</w:t>
      </w:r>
    </w:p>
    <w:p w:rsidR="004C303B" w:rsidRDefault="004C303B" w:rsidP="004C303B">
      <w:pPr>
        <w:numPr>
          <w:ilvl w:val="0"/>
          <w:numId w:val="12"/>
        </w:numPr>
        <w:tabs>
          <w:tab w:val="left" w:pos="993"/>
        </w:tabs>
        <w:spacing w:after="120"/>
        <w:ind w:left="0" w:firstLine="567"/>
        <w:jc w:val="both"/>
      </w:pPr>
      <w:r>
        <w:t xml:space="preserve"> Основной целью деятельности Центра является опережающее создание и внедрение нормативно</w:t>
      </w:r>
      <w:r w:rsidR="008B37EE">
        <w:t>й базы</w:t>
      </w:r>
      <w:r>
        <w:t xml:space="preserve"> в инновационной сфере, ориентированн</w:t>
      </w:r>
      <w:r w:rsidR="008B37EE">
        <w:t>ой</w:t>
      </w:r>
      <w:r>
        <w:t xml:space="preserve"> на новый конкурентоспособный рыночный продукт высокого качества и гарантированной безопасности и обеспечивающ</w:t>
      </w:r>
      <w:r w:rsidR="008B37EE">
        <w:t>ей</w:t>
      </w:r>
      <w:r>
        <w:t xml:space="preserve"> устойчивый выход инновационной продукции и технологий на рынки интегрируемого инновационного пространства Содружества Независимых Государств.</w:t>
      </w:r>
    </w:p>
    <w:p w:rsidR="004C303B" w:rsidRDefault="004C303B" w:rsidP="004C303B">
      <w:pPr>
        <w:numPr>
          <w:ilvl w:val="0"/>
          <w:numId w:val="12"/>
        </w:numPr>
        <w:tabs>
          <w:tab w:val="left" w:pos="1134"/>
        </w:tabs>
        <w:spacing w:after="60"/>
        <w:ind w:hanging="862"/>
        <w:jc w:val="both"/>
      </w:pPr>
      <w:r>
        <w:t>Основными задачами Центра являются:</w:t>
      </w:r>
    </w:p>
    <w:p w:rsidR="004C303B" w:rsidRPr="00BB08F8" w:rsidRDefault="004C303B" w:rsidP="004C303B">
      <w:pPr>
        <w:pStyle w:val="a3"/>
        <w:numPr>
          <w:ilvl w:val="0"/>
          <w:numId w:val="13"/>
        </w:numPr>
        <w:tabs>
          <w:tab w:val="left" w:pos="1276"/>
        </w:tabs>
        <w:spacing w:after="60"/>
        <w:ind w:left="0" w:firstLine="567"/>
        <w:jc w:val="both"/>
        <w:rPr>
          <w:rFonts w:eastAsia="Times New Roman"/>
          <w:lang w:eastAsia="ru-RU"/>
        </w:rPr>
      </w:pPr>
      <w:r w:rsidRPr="00BB08F8">
        <w:lastRenderedPageBreak/>
        <w:t>Консолидация нормативной деятельности в инновационной сфере</w:t>
      </w:r>
      <w:r w:rsidRPr="00BB08F8">
        <w:rPr>
          <w:rFonts w:eastAsia="Times New Roman"/>
          <w:lang w:eastAsia="ru-RU"/>
        </w:rPr>
        <w:t xml:space="preserve"> государств - участников </w:t>
      </w:r>
      <w:r w:rsidRPr="00BB08F8">
        <w:t>Содружества Независимых Государств.</w:t>
      </w:r>
    </w:p>
    <w:p w:rsidR="004C303B" w:rsidRPr="00BB08F8" w:rsidRDefault="004C303B" w:rsidP="004C303B">
      <w:pPr>
        <w:pStyle w:val="a3"/>
        <w:numPr>
          <w:ilvl w:val="0"/>
          <w:numId w:val="14"/>
        </w:numPr>
        <w:tabs>
          <w:tab w:val="left" w:pos="1276"/>
        </w:tabs>
        <w:spacing w:after="60"/>
        <w:ind w:left="0" w:firstLine="567"/>
        <w:jc w:val="both"/>
        <w:rPr>
          <w:rFonts w:eastAsia="Times New Roman"/>
          <w:lang w:eastAsia="ru-RU"/>
        </w:rPr>
      </w:pPr>
      <w:r w:rsidRPr="00BB08F8">
        <w:t>Содействие субъектам инновационной инфраструкту</w:t>
      </w:r>
      <w:r w:rsidR="008B37EE" w:rsidRPr="00BB08F8">
        <w:t>ры в решении проблем нормативного</w:t>
      </w:r>
      <w:r w:rsidRPr="00BB08F8">
        <w:t xml:space="preserve"> обеспечения в целях ускоренного создания межгосударственного инновационного пространства.</w:t>
      </w:r>
    </w:p>
    <w:p w:rsidR="004C303B" w:rsidRPr="00BB08F8" w:rsidRDefault="004C303B" w:rsidP="004C303B">
      <w:pPr>
        <w:pStyle w:val="a3"/>
        <w:numPr>
          <w:ilvl w:val="0"/>
          <w:numId w:val="15"/>
        </w:numPr>
        <w:tabs>
          <w:tab w:val="left" w:pos="1276"/>
        </w:tabs>
        <w:spacing w:after="120"/>
        <w:ind w:left="0" w:firstLine="567"/>
        <w:jc w:val="both"/>
        <w:rPr>
          <w:rFonts w:eastAsia="Times New Roman"/>
          <w:lang w:eastAsia="ru-RU"/>
        </w:rPr>
      </w:pPr>
      <w:r w:rsidRPr="00BB08F8">
        <w:rPr>
          <w:rFonts w:eastAsia="Times New Roman"/>
          <w:lang w:eastAsia="ru-RU"/>
        </w:rPr>
        <w:t xml:space="preserve">Кооперация участников инновационной деятельности государств - участников </w:t>
      </w:r>
      <w:r w:rsidRPr="00BB08F8">
        <w:t>Содружества Независимых Госуда</w:t>
      </w:r>
      <w:proofErr w:type="gramStart"/>
      <w:r w:rsidRPr="00BB08F8">
        <w:t xml:space="preserve">рств в </w:t>
      </w:r>
      <w:r w:rsidR="008B37EE" w:rsidRPr="00BB08F8">
        <w:t>с</w:t>
      </w:r>
      <w:proofErr w:type="gramEnd"/>
      <w:r w:rsidR="008B37EE" w:rsidRPr="00BB08F8">
        <w:t>оздании и применении опережающих нормативных документов</w:t>
      </w:r>
      <w:r w:rsidRPr="00BB08F8">
        <w:t xml:space="preserve"> в интегрируемом инновационном пространстве.</w:t>
      </w:r>
    </w:p>
    <w:p w:rsidR="00BB08F8" w:rsidRPr="00BB08F8" w:rsidRDefault="00BB08F8" w:rsidP="00BB08F8">
      <w:pPr>
        <w:pStyle w:val="a3"/>
        <w:tabs>
          <w:tab w:val="left" w:pos="1276"/>
        </w:tabs>
        <w:spacing w:after="120"/>
        <w:ind w:left="0" w:firstLine="567"/>
        <w:jc w:val="both"/>
        <w:rPr>
          <w:rFonts w:eastAsia="Times New Roman"/>
          <w:lang w:eastAsia="ru-RU"/>
        </w:rPr>
      </w:pPr>
      <w:r w:rsidRPr="00BB08F8">
        <w:rPr>
          <w:rFonts w:eastAsia="Times New Roman"/>
          <w:lang w:eastAsia="ru-RU"/>
        </w:rPr>
        <w:t>2.2.4. Обеспечение согласованности в деятельности по нормативному обеспечению инноваций с программами инновационного развития.</w:t>
      </w:r>
    </w:p>
    <w:p w:rsidR="004C303B" w:rsidRPr="00BB08F8" w:rsidRDefault="004C303B" w:rsidP="004C303B">
      <w:pPr>
        <w:pStyle w:val="a3"/>
        <w:tabs>
          <w:tab w:val="left" w:pos="1276"/>
        </w:tabs>
        <w:spacing w:after="60"/>
        <w:ind w:left="0" w:firstLine="567"/>
        <w:jc w:val="both"/>
        <w:rPr>
          <w:rFonts w:eastAsia="Times New Roman"/>
          <w:lang w:eastAsia="ru-RU"/>
        </w:rPr>
      </w:pPr>
      <w:r w:rsidRPr="00BB08F8">
        <w:rPr>
          <w:rFonts w:eastAsia="Times New Roman"/>
          <w:lang w:eastAsia="ru-RU"/>
        </w:rPr>
        <w:t>2.3. Основные направления деятельности Центра:</w:t>
      </w:r>
    </w:p>
    <w:p w:rsidR="004C303B" w:rsidRDefault="004C303B" w:rsidP="004C303B">
      <w:pPr>
        <w:numPr>
          <w:ilvl w:val="0"/>
          <w:numId w:val="16"/>
        </w:numPr>
        <w:tabs>
          <w:tab w:val="left" w:pos="1276"/>
        </w:tabs>
        <w:spacing w:after="60"/>
        <w:ind w:left="0" w:firstLine="567"/>
        <w:jc w:val="both"/>
        <w:rPr>
          <w:rFonts w:ascii="Times New Roman" w:eastAsia="Batang" w:hAnsi="Times New Roman"/>
          <w:lang w:eastAsia="ko-KR"/>
        </w:rPr>
      </w:pPr>
      <w:r>
        <w:t>Мониторинг действующих и разрабатываемых нормативн</w:t>
      </w:r>
      <w:r w:rsidR="007F20DD">
        <w:t>о-правовых</w:t>
      </w:r>
      <w:r>
        <w:t xml:space="preserve"> документов </w:t>
      </w:r>
      <w:r>
        <w:rPr>
          <w:rFonts w:eastAsia="Times New Roman"/>
          <w:lang w:eastAsia="ru-RU"/>
        </w:rPr>
        <w:t xml:space="preserve">государств - участников </w:t>
      </w:r>
      <w:r>
        <w:t>Содружества Независимых Государств в инновационной сфере.</w:t>
      </w:r>
    </w:p>
    <w:p w:rsidR="004C303B" w:rsidRDefault="004C303B" w:rsidP="004C303B">
      <w:pPr>
        <w:numPr>
          <w:ilvl w:val="0"/>
          <w:numId w:val="17"/>
        </w:numPr>
        <w:tabs>
          <w:tab w:val="left" w:pos="993"/>
          <w:tab w:val="left" w:pos="1276"/>
        </w:tabs>
        <w:spacing w:after="60"/>
        <w:ind w:left="0" w:firstLine="567"/>
        <w:jc w:val="both"/>
      </w:pPr>
      <w:r>
        <w:t xml:space="preserve">Участие в актуализации и гармонизации нормативных документов </w:t>
      </w:r>
      <w:r>
        <w:rPr>
          <w:rFonts w:eastAsia="Times New Roman"/>
          <w:lang w:eastAsia="ru-RU"/>
        </w:rPr>
        <w:t xml:space="preserve">государств - участников </w:t>
      </w:r>
      <w:r>
        <w:t>Содружества Независимых Госуда</w:t>
      </w:r>
      <w:proofErr w:type="gramStart"/>
      <w:r>
        <w:t>рств в ц</w:t>
      </w:r>
      <w:proofErr w:type="gramEnd"/>
      <w:r>
        <w:t>елях продвижения инновационной продукции и технологий на рынки интегрируемого инновационного пространства и устранения положений, препятствующих обращению на рынке новой продукции.</w:t>
      </w:r>
    </w:p>
    <w:p w:rsidR="004C303B" w:rsidRDefault="004C303B" w:rsidP="004C303B">
      <w:pPr>
        <w:numPr>
          <w:ilvl w:val="0"/>
          <w:numId w:val="17"/>
        </w:numPr>
        <w:tabs>
          <w:tab w:val="left" w:pos="851"/>
          <w:tab w:val="left" w:pos="993"/>
          <w:tab w:val="left" w:pos="1276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>Нормативные инициативы и нормативное обеспечение инновационной деятельности</w:t>
      </w:r>
      <w:r>
        <w:t xml:space="preserve"> на интегрируемом инновационном пространстве Содружества Независимых Государств.</w:t>
      </w:r>
    </w:p>
    <w:p w:rsidR="004C303B" w:rsidRDefault="004C303B" w:rsidP="004C303B">
      <w:pPr>
        <w:numPr>
          <w:ilvl w:val="0"/>
          <w:numId w:val="17"/>
        </w:numPr>
        <w:tabs>
          <w:tab w:val="left" w:pos="1276"/>
        </w:tabs>
        <w:spacing w:after="60"/>
        <w:ind w:left="0" w:firstLine="567"/>
        <w:jc w:val="both"/>
        <w:rPr>
          <w:lang w:eastAsia="ko-KR"/>
        </w:rPr>
      </w:pPr>
      <w:r>
        <w:t>Организационная и консультативная поддержка субъектов инновационной деятельности  в в</w:t>
      </w:r>
      <w:r w:rsidR="008B37EE">
        <w:t xml:space="preserve">опросах применения нормативных </w:t>
      </w:r>
      <w:r w:rsidR="00404B4A">
        <w:t>документов</w:t>
      </w:r>
      <w:r>
        <w:t xml:space="preserve"> в инновационной сфере.</w:t>
      </w:r>
    </w:p>
    <w:p w:rsidR="004C303B" w:rsidRDefault="004C303B" w:rsidP="004C303B">
      <w:pPr>
        <w:numPr>
          <w:ilvl w:val="0"/>
          <w:numId w:val="17"/>
        </w:numPr>
        <w:spacing w:after="60"/>
        <w:ind w:left="0" w:firstLine="567"/>
        <w:jc w:val="both"/>
      </w:pPr>
      <w:r>
        <w:t>Создание и обеспечение работы информационной коммуникационной электронной площадки для взаимодействия специалистов в сфере нормативного обеспечения и субъектов инновационного бизнеса</w:t>
      </w:r>
      <w:r>
        <w:rPr>
          <w:rFonts w:eastAsia="Times New Roman"/>
          <w:lang w:eastAsia="ru-RU"/>
        </w:rPr>
        <w:t xml:space="preserve"> государств - участников </w:t>
      </w:r>
      <w:r>
        <w:t>Содружества Независимых Государств.</w:t>
      </w:r>
    </w:p>
    <w:p w:rsidR="004C303B" w:rsidRDefault="004C303B" w:rsidP="004C303B">
      <w:pPr>
        <w:spacing w:after="60"/>
        <w:ind w:firstLine="567"/>
        <w:jc w:val="both"/>
        <w:rPr>
          <w:lang w:eastAsia="ru-RU"/>
        </w:rPr>
      </w:pPr>
      <w:r>
        <w:rPr>
          <w:lang w:eastAsia="ru-RU"/>
        </w:rPr>
        <w:t>2.4.</w:t>
      </w:r>
      <w:r>
        <w:rPr>
          <w:color w:val="0070C0"/>
          <w:lang w:eastAsia="ru-RU"/>
        </w:rPr>
        <w:t xml:space="preserve"> </w:t>
      </w:r>
      <w:r>
        <w:rPr>
          <w:lang w:eastAsia="ru-RU"/>
        </w:rPr>
        <w:t xml:space="preserve">Основные </w:t>
      </w:r>
      <w:r>
        <w:t>Компетенции</w:t>
      </w:r>
      <w:r>
        <w:rPr>
          <w:lang w:eastAsia="ru-RU"/>
        </w:rPr>
        <w:t xml:space="preserve"> Центра:</w:t>
      </w:r>
    </w:p>
    <w:p w:rsidR="004C303B" w:rsidRDefault="004C303B" w:rsidP="004C303B">
      <w:pPr>
        <w:numPr>
          <w:ilvl w:val="0"/>
          <w:numId w:val="18"/>
        </w:numPr>
        <w:tabs>
          <w:tab w:val="left" w:pos="0"/>
          <w:tab w:val="left" w:pos="851"/>
          <w:tab w:val="left" w:pos="1276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 xml:space="preserve"> Формирование и представление объективной картины по действующим и разрабатываемым нормативн</w:t>
      </w:r>
      <w:r w:rsidR="00404B4A">
        <w:rPr>
          <w:lang w:eastAsia="ru-RU"/>
        </w:rPr>
        <w:t>ым документам</w:t>
      </w:r>
      <w:r>
        <w:rPr>
          <w:lang w:eastAsia="ru-RU"/>
        </w:rPr>
        <w:t>, регламентирующих разработку, выпуск и обращение на рынке инновационной продукции</w:t>
      </w:r>
      <w:r>
        <w:rPr>
          <w:rFonts w:eastAsia="Times New Roman"/>
          <w:lang w:eastAsia="ru-RU"/>
        </w:rPr>
        <w:t xml:space="preserve"> государств - участников </w:t>
      </w:r>
      <w:r>
        <w:t>Содружества Независимых Государств</w:t>
      </w:r>
      <w:r>
        <w:rPr>
          <w:lang w:eastAsia="ru-RU"/>
        </w:rPr>
        <w:t>.</w:t>
      </w:r>
    </w:p>
    <w:p w:rsidR="004C303B" w:rsidRDefault="004C303B" w:rsidP="004C303B">
      <w:pPr>
        <w:numPr>
          <w:ilvl w:val="0"/>
          <w:numId w:val="18"/>
        </w:numPr>
        <w:tabs>
          <w:tab w:val="left" w:pos="0"/>
          <w:tab w:val="left" w:pos="851"/>
          <w:tab w:val="left" w:pos="1276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 xml:space="preserve">Формирование нормативных инициатив по созданию и актуализации нормативно-правовых документов, обеспечивающих ускоренное </w:t>
      </w:r>
      <w:r>
        <w:t>внедрение инновационных технологий</w:t>
      </w:r>
      <w:r>
        <w:rPr>
          <w:lang w:eastAsia="ru-RU"/>
        </w:rPr>
        <w:t xml:space="preserve"> </w:t>
      </w:r>
      <w:r>
        <w:t>на интегрируемом инновационном пространстве Содружества Независимых Государств.</w:t>
      </w:r>
    </w:p>
    <w:p w:rsidR="004C303B" w:rsidRDefault="004C303B" w:rsidP="004C303B">
      <w:pPr>
        <w:numPr>
          <w:ilvl w:val="0"/>
          <w:numId w:val="18"/>
        </w:numPr>
        <w:tabs>
          <w:tab w:val="left" w:pos="0"/>
          <w:tab w:val="left" w:pos="851"/>
          <w:tab w:val="left" w:pos="1276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 xml:space="preserve">Оказание консалтинговых услуг и консультаций разработчикам и производителям инновационной продукции </w:t>
      </w:r>
      <w:r>
        <w:rPr>
          <w:rFonts w:eastAsia="Times New Roman"/>
          <w:lang w:eastAsia="ru-RU"/>
        </w:rPr>
        <w:t xml:space="preserve">государств - участников </w:t>
      </w:r>
      <w:r>
        <w:t>Содружества Независимых Государств</w:t>
      </w:r>
      <w:r>
        <w:rPr>
          <w:lang w:eastAsia="ru-RU"/>
        </w:rPr>
        <w:t xml:space="preserve"> по вопросам нормативного обеспечения.</w:t>
      </w:r>
    </w:p>
    <w:p w:rsidR="004C303B" w:rsidRDefault="004C303B" w:rsidP="004C303B">
      <w:pPr>
        <w:numPr>
          <w:ilvl w:val="0"/>
          <w:numId w:val="18"/>
        </w:numPr>
        <w:tabs>
          <w:tab w:val="left" w:pos="0"/>
          <w:tab w:val="left" w:pos="851"/>
          <w:tab w:val="left" w:pos="1276"/>
        </w:tabs>
        <w:spacing w:after="60"/>
        <w:ind w:left="0" w:firstLine="567"/>
        <w:jc w:val="both"/>
        <w:rPr>
          <w:lang w:eastAsia="ru-RU"/>
        </w:rPr>
      </w:pPr>
      <w:r>
        <w:t>Обеспечение функционирования информационной коммуникационной электронной площадки по взаимодействию разработчиков и производителей инновационной продукции с экспертами по стандартизации и подтверждению соответствия по вопросам нормативного обеспечения инновационного бизнеса.</w:t>
      </w:r>
    </w:p>
    <w:p w:rsidR="004C303B" w:rsidRDefault="004C303B" w:rsidP="004C303B">
      <w:pPr>
        <w:numPr>
          <w:ilvl w:val="0"/>
          <w:numId w:val="18"/>
        </w:numPr>
        <w:tabs>
          <w:tab w:val="left" w:pos="0"/>
          <w:tab w:val="left" w:pos="851"/>
          <w:tab w:val="left" w:pos="1276"/>
        </w:tabs>
        <w:spacing w:after="60"/>
        <w:ind w:left="0" w:firstLine="567"/>
        <w:jc w:val="both"/>
        <w:rPr>
          <w:lang w:eastAsia="ru-RU"/>
        </w:rPr>
      </w:pPr>
      <w:r>
        <w:t>Обеспечение взаимодействия информационной коммуникационной электронной площадки Центра с целевыми (технологическими) электронными площадками разработчиков и производителей инновационной продукции.</w:t>
      </w:r>
    </w:p>
    <w:p w:rsidR="004C303B" w:rsidRDefault="004C303B" w:rsidP="007F20DD">
      <w:pPr>
        <w:numPr>
          <w:ilvl w:val="0"/>
          <w:numId w:val="18"/>
        </w:numPr>
        <w:tabs>
          <w:tab w:val="left" w:pos="0"/>
          <w:tab w:val="left" w:pos="851"/>
          <w:tab w:val="left" w:pos="1276"/>
        </w:tabs>
        <w:spacing w:after="0"/>
        <w:ind w:left="0" w:firstLine="567"/>
        <w:jc w:val="both"/>
        <w:rPr>
          <w:lang w:eastAsia="ru-RU"/>
        </w:rPr>
      </w:pPr>
      <w:r>
        <w:rPr>
          <w:lang w:eastAsia="ru-RU"/>
        </w:rPr>
        <w:t>Формирование условий для гарантированного подтверждения конкурентоспособности (качества и безопасности) инновационной продукции.</w:t>
      </w:r>
    </w:p>
    <w:p w:rsidR="007F20DD" w:rsidRDefault="007F20DD" w:rsidP="007F20DD">
      <w:pPr>
        <w:tabs>
          <w:tab w:val="left" w:pos="0"/>
          <w:tab w:val="left" w:pos="851"/>
          <w:tab w:val="left" w:pos="1276"/>
        </w:tabs>
        <w:spacing w:after="0"/>
        <w:ind w:left="567"/>
        <w:jc w:val="both"/>
        <w:rPr>
          <w:lang w:eastAsia="ru-RU"/>
        </w:rPr>
      </w:pPr>
    </w:p>
    <w:p w:rsidR="004C303B" w:rsidRDefault="004C303B" w:rsidP="007F20DD">
      <w:pPr>
        <w:tabs>
          <w:tab w:val="left" w:pos="142"/>
          <w:tab w:val="left" w:pos="851"/>
          <w:tab w:val="left" w:pos="1134"/>
        </w:tabs>
        <w:spacing w:after="180"/>
        <w:ind w:left="567"/>
        <w:jc w:val="both"/>
        <w:rPr>
          <w:lang w:eastAsia="ru-RU"/>
        </w:rPr>
      </w:pPr>
      <w:r>
        <w:rPr>
          <w:lang w:eastAsia="ru-RU"/>
        </w:rPr>
        <w:lastRenderedPageBreak/>
        <w:t>3. ПРАВА ЦЕНТРА</w:t>
      </w:r>
    </w:p>
    <w:p w:rsidR="004C303B" w:rsidRDefault="004C303B" w:rsidP="004C303B">
      <w:pPr>
        <w:tabs>
          <w:tab w:val="left" w:pos="142"/>
          <w:tab w:val="left" w:pos="851"/>
          <w:tab w:val="left" w:pos="1134"/>
        </w:tabs>
        <w:spacing w:after="60"/>
        <w:ind w:left="567"/>
        <w:jc w:val="both"/>
        <w:rPr>
          <w:lang w:eastAsia="ru-RU"/>
        </w:rPr>
      </w:pPr>
      <w:r>
        <w:rPr>
          <w:lang w:eastAsia="ru-RU"/>
        </w:rPr>
        <w:t>3.1. Центр имеет право:</w:t>
      </w:r>
    </w:p>
    <w:p w:rsidR="004C303B" w:rsidRDefault="004C303B" w:rsidP="004C303B">
      <w:pPr>
        <w:numPr>
          <w:ilvl w:val="0"/>
          <w:numId w:val="19"/>
        </w:numPr>
        <w:tabs>
          <w:tab w:val="left" w:pos="142"/>
          <w:tab w:val="left" w:pos="851"/>
          <w:tab w:val="left" w:pos="1134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>Запрашивать и получать необходимую информацию у организаций, участвующих в создании и деятельности Центра.</w:t>
      </w:r>
    </w:p>
    <w:p w:rsidR="004C303B" w:rsidRDefault="004C303B" w:rsidP="004C303B">
      <w:pPr>
        <w:numPr>
          <w:ilvl w:val="0"/>
          <w:numId w:val="19"/>
        </w:numPr>
        <w:tabs>
          <w:tab w:val="left" w:pos="142"/>
          <w:tab w:val="left" w:pos="851"/>
          <w:tab w:val="left" w:pos="1134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 xml:space="preserve">Готовить предложения и принимать меры, направленные на реализацию решений </w:t>
      </w:r>
      <w:r>
        <w:t>Межгосударственного совета по стандартизации, метрологии и сертификации Содружества Независимых Госуда</w:t>
      </w:r>
      <w:proofErr w:type="gramStart"/>
      <w:r>
        <w:t>рств в ч</w:t>
      </w:r>
      <w:proofErr w:type="gramEnd"/>
      <w:r>
        <w:t>асти инновационной продукции и технологий.</w:t>
      </w:r>
    </w:p>
    <w:p w:rsidR="004C303B" w:rsidRDefault="004C303B" w:rsidP="004C303B">
      <w:pPr>
        <w:numPr>
          <w:ilvl w:val="0"/>
          <w:numId w:val="19"/>
        </w:numPr>
        <w:tabs>
          <w:tab w:val="left" w:pos="142"/>
          <w:tab w:val="left" w:pos="851"/>
          <w:tab w:val="left" w:pos="1134"/>
        </w:tabs>
        <w:spacing w:after="60"/>
        <w:ind w:left="0" w:firstLine="567"/>
        <w:jc w:val="both"/>
        <w:rPr>
          <w:lang w:eastAsia="ru-RU"/>
        </w:rPr>
      </w:pPr>
      <w:r>
        <w:rPr>
          <w:lang w:eastAsia="ru-RU"/>
        </w:rPr>
        <w:t>Готовить предложения</w:t>
      </w:r>
      <w:r>
        <w:rPr>
          <w:bCs/>
        </w:rPr>
        <w:t xml:space="preserve"> по реализации мероприятий направления 5.4. «Сотрудничество в области технического регулирования» Межгосударственной программы инновационного сотрудничества государств-участников Содружества Независимых Государств на период до 2020г.</w:t>
      </w:r>
    </w:p>
    <w:p w:rsidR="004C303B" w:rsidRDefault="004C303B" w:rsidP="004C303B">
      <w:pPr>
        <w:numPr>
          <w:ilvl w:val="0"/>
          <w:numId w:val="19"/>
        </w:numPr>
        <w:tabs>
          <w:tab w:val="left" w:pos="142"/>
          <w:tab w:val="left" w:pos="851"/>
          <w:tab w:val="left" w:pos="1134"/>
        </w:tabs>
        <w:spacing w:after="60"/>
        <w:ind w:left="0" w:firstLine="567"/>
        <w:jc w:val="both"/>
        <w:rPr>
          <w:lang w:eastAsia="ru-RU"/>
        </w:rPr>
      </w:pPr>
      <w:r>
        <w:t>Рассматривать проекты документов и принимать решения по вопросам, входящим в его компетенцию.</w:t>
      </w:r>
    </w:p>
    <w:p w:rsidR="004C303B" w:rsidRDefault="004C303B" w:rsidP="004C303B">
      <w:pPr>
        <w:numPr>
          <w:ilvl w:val="0"/>
          <w:numId w:val="19"/>
        </w:numPr>
        <w:tabs>
          <w:tab w:val="left" w:pos="142"/>
          <w:tab w:val="left" w:pos="851"/>
          <w:tab w:val="left" w:pos="1134"/>
        </w:tabs>
        <w:spacing w:after="0"/>
        <w:ind w:left="0" w:firstLine="567"/>
        <w:jc w:val="both"/>
        <w:rPr>
          <w:lang w:eastAsia="ru-RU"/>
        </w:rPr>
      </w:pPr>
      <w:r>
        <w:t>Вносить в установленном порядке на рассмотрение Межгосударственному совету по стандартизации, метрологии и сертификации Содружества Независимых Госуда</w:t>
      </w:r>
      <w:proofErr w:type="gramStart"/>
      <w:r>
        <w:t>рств пр</w:t>
      </w:r>
      <w:proofErr w:type="gramEnd"/>
      <w:r>
        <w:t>едложения по вопросам, входящим в его компетенцию.</w:t>
      </w:r>
    </w:p>
    <w:p w:rsidR="007F20DD" w:rsidRDefault="007F20DD" w:rsidP="007F20DD">
      <w:pPr>
        <w:tabs>
          <w:tab w:val="left" w:pos="142"/>
          <w:tab w:val="left" w:pos="851"/>
          <w:tab w:val="left" w:pos="1134"/>
        </w:tabs>
        <w:spacing w:after="0"/>
        <w:ind w:left="567"/>
        <w:jc w:val="both"/>
        <w:rPr>
          <w:lang w:eastAsia="ru-RU"/>
        </w:rPr>
      </w:pPr>
    </w:p>
    <w:p w:rsidR="004C303B" w:rsidRDefault="004C303B" w:rsidP="004C303B">
      <w:pPr>
        <w:spacing w:after="180"/>
        <w:ind w:firstLine="567"/>
        <w:rPr>
          <w:lang w:eastAsia="ru-RU"/>
        </w:rPr>
      </w:pPr>
      <w:r>
        <w:rPr>
          <w:lang w:eastAsia="ru-RU"/>
        </w:rPr>
        <w:t>4. ВЗАИМОДЕЙСТВИЕ УЧАСТНИКОВ ЦЕНТРА</w:t>
      </w:r>
    </w:p>
    <w:p w:rsidR="004C303B" w:rsidRDefault="004C303B" w:rsidP="004C303B">
      <w:pPr>
        <w:tabs>
          <w:tab w:val="left" w:pos="142"/>
          <w:tab w:val="left" w:pos="1134"/>
        </w:tabs>
        <w:spacing w:after="120"/>
        <w:ind w:firstLine="567"/>
        <w:jc w:val="both"/>
        <w:rPr>
          <w:lang w:eastAsia="ru-RU"/>
        </w:rPr>
      </w:pPr>
      <w:r>
        <w:rPr>
          <w:lang w:eastAsia="ru-RU"/>
        </w:rPr>
        <w:t xml:space="preserve">4.1. Участниками Центра в соответствии с п.1.6. настоящего Положения являются организации, выполняющие функции национальных органов по стандартизации и подписавшие Соглашение о создании </w:t>
      </w:r>
      <w:r>
        <w:t>Межгосударственного координационного центра стандартизации в инновационной сфере.</w:t>
      </w:r>
    </w:p>
    <w:p w:rsidR="004C303B" w:rsidRDefault="004C303B" w:rsidP="004C303B">
      <w:pPr>
        <w:tabs>
          <w:tab w:val="left" w:pos="142"/>
          <w:tab w:val="left" w:pos="851"/>
          <w:tab w:val="left" w:pos="1134"/>
        </w:tabs>
        <w:spacing w:after="120"/>
        <w:ind w:firstLine="567"/>
        <w:jc w:val="both"/>
        <w:rPr>
          <w:lang w:eastAsia="ru-RU"/>
        </w:rPr>
      </w:pPr>
      <w:r>
        <w:rPr>
          <w:lang w:eastAsia="ru-RU"/>
        </w:rPr>
        <w:t>4.2. Национальные органы по стандартизации, подписавшие Соглашение о создании Центра, определяют ответственные структурные подразделения и организации для обеспечения взаимодействия между участниками Центра и решения возложенных на Центр задач.</w:t>
      </w:r>
    </w:p>
    <w:p w:rsidR="004C303B" w:rsidRDefault="004C303B" w:rsidP="004C303B">
      <w:pPr>
        <w:tabs>
          <w:tab w:val="left" w:pos="142"/>
          <w:tab w:val="left" w:pos="1134"/>
        </w:tabs>
        <w:ind w:firstLine="567"/>
        <w:jc w:val="both"/>
        <w:rPr>
          <w:lang w:eastAsia="ru-RU"/>
        </w:rPr>
      </w:pPr>
      <w:r>
        <w:rPr>
          <w:lang w:eastAsia="ru-RU"/>
        </w:rPr>
        <w:t>4.3. Организационная структура Центра строится исходя из определенных настоящим Положением целей, задач и направлений деятельности Центра по договоренности с участниками Центра.</w:t>
      </w:r>
    </w:p>
    <w:p w:rsidR="004C303B" w:rsidRDefault="004C303B" w:rsidP="004C303B">
      <w:pPr>
        <w:tabs>
          <w:tab w:val="left" w:pos="142"/>
          <w:tab w:val="left" w:pos="851"/>
          <w:tab w:val="left" w:pos="1134"/>
        </w:tabs>
        <w:spacing w:after="120"/>
        <w:ind w:firstLine="567"/>
        <w:jc w:val="both"/>
      </w:pPr>
      <w:r>
        <w:t>5. ОРГАНЫ УПРАВЛЕНИЯ ЦЕНТРА</w:t>
      </w:r>
    </w:p>
    <w:p w:rsidR="004C303B" w:rsidRDefault="004C303B" w:rsidP="004C303B">
      <w:pPr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spacing w:after="120"/>
        <w:ind w:left="0" w:firstLine="567"/>
        <w:jc w:val="both"/>
      </w:pPr>
      <w:r>
        <w:t>Структура органов управления Центра состоит из Правления Центра и Исполнительного директора Центра.</w:t>
      </w:r>
    </w:p>
    <w:p w:rsidR="004C303B" w:rsidRDefault="004C303B" w:rsidP="004C303B">
      <w:pPr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spacing w:after="120"/>
        <w:ind w:left="0" w:firstLine="567"/>
        <w:jc w:val="both"/>
      </w:pPr>
      <w:r>
        <w:t xml:space="preserve">Постоянно действующим коллегиальным органом является Правление Центра, в состав которого входят руководители </w:t>
      </w:r>
      <w:r>
        <w:rPr>
          <w:lang w:eastAsia="ru-RU"/>
        </w:rPr>
        <w:t>структурных подразделений или организаций, определенных национальными органами по стандартизации для обеспечения взаимодействия между участниками Центра и решения возложенных на Центр задач.</w:t>
      </w:r>
    </w:p>
    <w:p w:rsidR="004C303B" w:rsidRDefault="004C303B" w:rsidP="004C303B">
      <w:pPr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spacing w:after="120"/>
        <w:ind w:left="0" w:firstLine="567"/>
        <w:jc w:val="both"/>
      </w:pPr>
      <w:r>
        <w:rPr>
          <w:lang w:eastAsia="ru-RU"/>
        </w:rPr>
        <w:t>Правление Центра возглавляется Председателем, который избирается на два года с обязательной ротацией.</w:t>
      </w:r>
    </w:p>
    <w:p w:rsidR="004C303B" w:rsidRDefault="004C303B" w:rsidP="004C303B">
      <w:pPr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spacing w:after="120"/>
        <w:ind w:left="0" w:firstLine="567"/>
        <w:jc w:val="both"/>
      </w:pPr>
      <w:r>
        <w:rPr>
          <w:lang w:eastAsia="ru-RU"/>
        </w:rPr>
        <w:t>Решения Правления принимаются на основании консенсуса.</w:t>
      </w:r>
    </w:p>
    <w:p w:rsidR="004C303B" w:rsidRDefault="004C303B" w:rsidP="004C303B">
      <w:pPr>
        <w:numPr>
          <w:ilvl w:val="0"/>
          <w:numId w:val="20"/>
        </w:numPr>
        <w:tabs>
          <w:tab w:val="left" w:pos="142"/>
          <w:tab w:val="left" w:pos="851"/>
          <w:tab w:val="left" w:pos="1134"/>
        </w:tabs>
        <w:spacing w:after="0"/>
        <w:ind w:left="0" w:firstLine="567"/>
        <w:jc w:val="both"/>
      </w:pPr>
      <w:r>
        <w:rPr>
          <w:lang w:eastAsia="ru-RU"/>
        </w:rPr>
        <w:t xml:space="preserve">Повседневной деятельностью Центра руководит Исполнительный директор, кандидатура которого утверждается </w:t>
      </w:r>
      <w:r>
        <w:t>Межгосударственным советом по стандартизации, метрологии и сертификации Содружества Независимых Государств.</w:t>
      </w:r>
    </w:p>
    <w:p w:rsidR="007F20DD" w:rsidRDefault="007F20DD" w:rsidP="007F20DD">
      <w:pPr>
        <w:tabs>
          <w:tab w:val="left" w:pos="142"/>
          <w:tab w:val="left" w:pos="851"/>
          <w:tab w:val="left" w:pos="1134"/>
        </w:tabs>
        <w:spacing w:after="0"/>
        <w:ind w:left="567"/>
        <w:jc w:val="both"/>
      </w:pPr>
    </w:p>
    <w:p w:rsidR="004C303B" w:rsidRDefault="004C303B" w:rsidP="004C303B">
      <w:pPr>
        <w:tabs>
          <w:tab w:val="left" w:pos="142"/>
          <w:tab w:val="left" w:pos="851"/>
          <w:tab w:val="left" w:pos="1134"/>
        </w:tabs>
        <w:spacing w:after="180"/>
        <w:ind w:firstLine="567"/>
        <w:jc w:val="both"/>
      </w:pPr>
      <w:r>
        <w:t>6. ОРГАНИЗАЦИЯ ДЕЯТЕЛЬНОСТИ ЦЕНТРА</w:t>
      </w:r>
    </w:p>
    <w:p w:rsidR="004C303B" w:rsidRDefault="004C303B" w:rsidP="004C303B">
      <w:pPr>
        <w:tabs>
          <w:tab w:val="left" w:pos="142"/>
          <w:tab w:val="left" w:pos="851"/>
          <w:tab w:val="left" w:pos="1134"/>
        </w:tabs>
        <w:spacing w:after="120"/>
        <w:ind w:firstLine="567"/>
        <w:jc w:val="both"/>
      </w:pPr>
      <w:r>
        <w:lastRenderedPageBreak/>
        <w:t>6.1. Деятельность Центра осуществляется на основе планов работы, утверждаемых Правлением Центра.</w:t>
      </w:r>
    </w:p>
    <w:p w:rsidR="004C303B" w:rsidRPr="00BB08F8" w:rsidRDefault="004C303B" w:rsidP="004C303B">
      <w:pPr>
        <w:pStyle w:val="ae"/>
        <w:tabs>
          <w:tab w:val="left" w:pos="426"/>
          <w:tab w:val="left" w:pos="709"/>
          <w:tab w:val="left" w:pos="851"/>
          <w:tab w:val="left" w:pos="1134"/>
        </w:tabs>
        <w:spacing w:before="0" w:beforeAutospacing="0" w:after="60" w:afterAutospacing="0" w:line="276" w:lineRule="auto"/>
        <w:ind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6.2. Центр осуществляет сотрудничество</w:t>
      </w:r>
      <w:r w:rsidRPr="00BB08F8">
        <w:rPr>
          <w:rFonts w:ascii="Calibri" w:hAnsi="Calibri"/>
          <w:b/>
          <w:sz w:val="22"/>
          <w:szCs w:val="22"/>
        </w:rPr>
        <w:t xml:space="preserve"> </w:t>
      </w:r>
      <w:r w:rsidRPr="00BB08F8">
        <w:rPr>
          <w:rFonts w:ascii="Calibri" w:hAnsi="Calibri"/>
          <w:sz w:val="22"/>
          <w:szCs w:val="22"/>
        </w:rPr>
        <w:t>по вопросам нормативного обеспечения инновационной деятельности:</w:t>
      </w:r>
    </w:p>
    <w:p w:rsidR="004C303B" w:rsidRPr="00BB08F8" w:rsidRDefault="004C303B" w:rsidP="004C303B">
      <w:pPr>
        <w:pStyle w:val="ae"/>
        <w:numPr>
          <w:ilvl w:val="0"/>
          <w:numId w:val="21"/>
        </w:numPr>
        <w:tabs>
          <w:tab w:val="left" w:pos="426"/>
          <w:tab w:val="left" w:pos="851"/>
          <w:tab w:val="left" w:pos="1134"/>
        </w:tabs>
        <w:spacing w:before="0" w:beforeAutospacing="0" w:after="60" w:afterAutospacing="0" w:line="276" w:lineRule="auto"/>
        <w:ind w:left="0"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с субъектами инновационной деятельности</w:t>
      </w:r>
      <w:r w:rsidRPr="00BB08F8">
        <w:rPr>
          <w:rFonts w:ascii="Calibri" w:eastAsia="Times New Roman" w:hAnsi="Calibri"/>
          <w:sz w:val="22"/>
          <w:szCs w:val="22"/>
          <w:lang w:eastAsia="ru-RU"/>
        </w:rPr>
        <w:t xml:space="preserve"> государств - участников </w:t>
      </w:r>
      <w:r w:rsidRPr="00BB08F8">
        <w:rPr>
          <w:rFonts w:ascii="Calibri" w:hAnsi="Calibri"/>
          <w:sz w:val="22"/>
          <w:szCs w:val="22"/>
        </w:rPr>
        <w:t>Содружества Независимых Государств;</w:t>
      </w:r>
    </w:p>
    <w:p w:rsidR="004C303B" w:rsidRPr="00BB08F8" w:rsidRDefault="004C303B" w:rsidP="004C303B">
      <w:pPr>
        <w:pStyle w:val="ae"/>
        <w:numPr>
          <w:ilvl w:val="0"/>
          <w:numId w:val="21"/>
        </w:numPr>
        <w:tabs>
          <w:tab w:val="left" w:pos="426"/>
          <w:tab w:val="left" w:pos="851"/>
          <w:tab w:val="left" w:pos="1134"/>
        </w:tabs>
        <w:spacing w:before="0" w:beforeAutospacing="0" w:after="120" w:afterAutospacing="0" w:line="276" w:lineRule="auto"/>
        <w:ind w:left="0"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с национальными, межгосударственными и международными  техническими комитетами (подкомитетами, рабочими группами).</w:t>
      </w:r>
    </w:p>
    <w:p w:rsidR="004C303B" w:rsidRPr="00BB08F8" w:rsidRDefault="004C303B" w:rsidP="004C303B">
      <w:pPr>
        <w:pStyle w:val="ae"/>
        <w:tabs>
          <w:tab w:val="left" w:pos="0"/>
          <w:tab w:val="left" w:pos="851"/>
          <w:tab w:val="left" w:pos="1134"/>
        </w:tabs>
        <w:spacing w:before="0" w:beforeAutospacing="0" w:after="120" w:afterAutospacing="0" w:line="276" w:lineRule="auto"/>
        <w:ind w:firstLine="567"/>
        <w:jc w:val="both"/>
        <w:outlineLvl w:val="3"/>
        <w:rPr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 xml:space="preserve">6.3. О результатах деятельности </w:t>
      </w:r>
      <w:r w:rsidRPr="00BB08F8">
        <w:rPr>
          <w:rFonts w:ascii="Calibri" w:hAnsi="Calibri"/>
          <w:sz w:val="22"/>
          <w:szCs w:val="22"/>
          <w:lang w:eastAsia="ru-RU"/>
        </w:rPr>
        <w:t xml:space="preserve">с субъектами инновационной деятельности и решении проблем нормативно-технического обеспечения производства и обращения </w:t>
      </w:r>
      <w:r w:rsidRPr="00BB08F8">
        <w:rPr>
          <w:rFonts w:ascii="Calibri" w:hAnsi="Calibri"/>
          <w:sz w:val="22"/>
          <w:szCs w:val="22"/>
        </w:rPr>
        <w:t>инновационной продукции</w:t>
      </w:r>
      <w:r w:rsidRPr="00BB08F8">
        <w:rPr>
          <w:rFonts w:ascii="Calibri" w:hAnsi="Calibri"/>
          <w:sz w:val="22"/>
          <w:szCs w:val="22"/>
          <w:lang w:eastAsia="ru-RU"/>
        </w:rPr>
        <w:t xml:space="preserve"> Центр отчитывается перед Правлением и </w:t>
      </w:r>
      <w:r w:rsidRPr="00BB08F8">
        <w:rPr>
          <w:rFonts w:ascii="Calibri" w:eastAsia="Calibri" w:hAnsi="Calibri"/>
          <w:sz w:val="22"/>
          <w:szCs w:val="22"/>
          <w:lang w:eastAsia="en-US"/>
        </w:rPr>
        <w:t>Межгосударственным советом по стандартизации, метрологии и</w:t>
      </w:r>
      <w:r w:rsidRPr="00BB08F8">
        <w:rPr>
          <w:rFonts w:ascii="Calibri" w:hAnsi="Calibri"/>
          <w:sz w:val="22"/>
          <w:szCs w:val="22"/>
        </w:rPr>
        <w:t xml:space="preserve"> сертификации.</w:t>
      </w:r>
    </w:p>
    <w:p w:rsidR="004C303B" w:rsidRPr="00BB08F8" w:rsidRDefault="004C303B" w:rsidP="004C303B">
      <w:pPr>
        <w:pStyle w:val="ae"/>
        <w:tabs>
          <w:tab w:val="left" w:pos="0"/>
          <w:tab w:val="left" w:pos="709"/>
          <w:tab w:val="left" w:pos="851"/>
          <w:tab w:val="left" w:pos="1134"/>
        </w:tabs>
        <w:spacing w:before="0" w:beforeAutospacing="0" w:after="0" w:afterAutospacing="0" w:line="276" w:lineRule="auto"/>
        <w:ind w:firstLine="567"/>
        <w:jc w:val="both"/>
        <w:outlineLvl w:val="3"/>
        <w:rPr>
          <w:rStyle w:val="211"/>
          <w:rFonts w:ascii="Calibri" w:hAnsi="Calibri"/>
          <w:sz w:val="22"/>
          <w:szCs w:val="22"/>
        </w:rPr>
      </w:pPr>
      <w:r w:rsidRPr="00BB08F8">
        <w:rPr>
          <w:rFonts w:ascii="Calibri" w:hAnsi="Calibri"/>
          <w:sz w:val="22"/>
          <w:szCs w:val="22"/>
        </w:rPr>
        <w:t>6.4. Центр осуществляет свою деятельность на базе</w:t>
      </w:r>
      <w:r w:rsidRPr="00BB08F8">
        <w:rPr>
          <w:rFonts w:ascii="Calibri" w:hAnsi="Calibri"/>
          <w:b/>
          <w:sz w:val="22"/>
          <w:szCs w:val="22"/>
        </w:rPr>
        <w:t xml:space="preserve"> </w:t>
      </w:r>
      <w:r w:rsidRPr="00BB08F8">
        <w:rPr>
          <w:rStyle w:val="211"/>
          <w:rFonts w:ascii="Calibri" w:eastAsia="Arial Unicode MS" w:hAnsi="Calibri"/>
          <w:sz w:val="22"/>
          <w:szCs w:val="22"/>
        </w:rPr>
        <w:t>Федерального агентства по техническому регулированию и метрологии.</w:t>
      </w:r>
    </w:p>
    <w:p w:rsidR="004C303B" w:rsidRDefault="004C303B" w:rsidP="004C303B">
      <w:pPr>
        <w:pStyle w:val="ae"/>
        <w:tabs>
          <w:tab w:val="left" w:pos="0"/>
          <w:tab w:val="left" w:pos="851"/>
          <w:tab w:val="left" w:pos="1134"/>
        </w:tabs>
        <w:spacing w:before="0" w:beforeAutospacing="0" w:after="0" w:afterAutospacing="0" w:line="276" w:lineRule="auto"/>
        <w:ind w:firstLine="567"/>
        <w:jc w:val="both"/>
        <w:outlineLvl w:val="3"/>
      </w:pPr>
    </w:p>
    <w:p w:rsidR="004C303B" w:rsidRDefault="004C303B" w:rsidP="004C303B">
      <w:pPr>
        <w:spacing w:after="120"/>
        <w:ind w:firstLine="567"/>
        <w:rPr>
          <w:lang w:eastAsia="ru-RU"/>
        </w:rPr>
      </w:pPr>
      <w:r>
        <w:rPr>
          <w:lang w:eastAsia="ru-RU"/>
        </w:rPr>
        <w:t>7. ФИНАНСОВАЯ ДЕЯТЕЛЬНОСТЬ ЦЕНТРА</w:t>
      </w:r>
    </w:p>
    <w:p w:rsidR="004C303B" w:rsidRDefault="004C303B" w:rsidP="004C303B">
      <w:pPr>
        <w:ind w:firstLine="567"/>
        <w:jc w:val="both"/>
        <w:rPr>
          <w:lang w:eastAsia="ru-RU"/>
        </w:rPr>
      </w:pPr>
      <w:r>
        <w:rPr>
          <w:lang w:eastAsia="ru-RU"/>
        </w:rPr>
        <w:t xml:space="preserve">7.1. Все работы и услуги, связанные с вопросами нормативного обеспечения разработки и производства инновационной продукции и выполняемые Центром по запросам организаций и предприятий,  оплачиваются на договорной основе. </w:t>
      </w:r>
    </w:p>
    <w:sectPr w:rsidR="004C303B" w:rsidSect="00BF343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74CE4C4"/>
    <w:lvl w:ilvl="0">
      <w:numFmt w:val="bullet"/>
      <w:lvlText w:val="*"/>
      <w:lvlJc w:val="left"/>
    </w:lvl>
  </w:abstractNum>
  <w:abstractNum w:abstractNumId="1">
    <w:nsid w:val="01E55FCD"/>
    <w:multiLevelType w:val="hybridMultilevel"/>
    <w:tmpl w:val="93802894"/>
    <w:lvl w:ilvl="0" w:tplc="6E4CD3E4">
      <w:start w:val="2"/>
      <w:numFmt w:val="decimal"/>
      <w:lvlText w:val="2.3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705FB"/>
    <w:multiLevelType w:val="hybridMultilevel"/>
    <w:tmpl w:val="457ACEB2"/>
    <w:lvl w:ilvl="0" w:tplc="31A4C67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663236"/>
    <w:multiLevelType w:val="hybridMultilevel"/>
    <w:tmpl w:val="1354C766"/>
    <w:lvl w:ilvl="0" w:tplc="EDBCD5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A44787D"/>
    <w:multiLevelType w:val="hybridMultilevel"/>
    <w:tmpl w:val="303AA9EC"/>
    <w:lvl w:ilvl="0" w:tplc="2E26CCA2">
      <w:start w:val="4"/>
      <w:numFmt w:val="decimal"/>
      <w:lvlText w:val="%1.2.3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E4B89"/>
    <w:multiLevelType w:val="hybridMultilevel"/>
    <w:tmpl w:val="0DD4BDCE"/>
    <w:lvl w:ilvl="0" w:tplc="546C39EA">
      <w:start w:val="1"/>
      <w:numFmt w:val="decimal"/>
      <w:lvlText w:val="4.3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33389"/>
    <w:multiLevelType w:val="hybridMultilevel"/>
    <w:tmpl w:val="C85CEEAA"/>
    <w:lvl w:ilvl="0" w:tplc="2E62B766">
      <w:start w:val="2"/>
      <w:numFmt w:val="decimal"/>
      <w:lvlText w:val="%1.2.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72322"/>
    <w:multiLevelType w:val="hybridMultilevel"/>
    <w:tmpl w:val="258A776C"/>
    <w:lvl w:ilvl="0" w:tplc="31A4C672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27146DB1"/>
    <w:multiLevelType w:val="hybridMultilevel"/>
    <w:tmpl w:val="DF0A0BD4"/>
    <w:lvl w:ilvl="0" w:tplc="31A4C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7096B"/>
    <w:multiLevelType w:val="multilevel"/>
    <w:tmpl w:val="264209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298C0C19"/>
    <w:multiLevelType w:val="hybridMultilevel"/>
    <w:tmpl w:val="4FBC640A"/>
    <w:lvl w:ilvl="0" w:tplc="0EC63234">
      <w:start w:val="1"/>
      <w:numFmt w:val="decimal"/>
      <w:lvlText w:val="2.4.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57506"/>
    <w:multiLevelType w:val="hybridMultilevel"/>
    <w:tmpl w:val="6FA2F33A"/>
    <w:lvl w:ilvl="0" w:tplc="EDBCD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A260CC"/>
    <w:multiLevelType w:val="hybridMultilevel"/>
    <w:tmpl w:val="8BF6D97E"/>
    <w:lvl w:ilvl="0" w:tplc="7BB66CB6">
      <w:start w:val="2"/>
      <w:numFmt w:val="decimal"/>
      <w:lvlText w:val="%1.3.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2F7886"/>
    <w:multiLevelType w:val="hybridMultilevel"/>
    <w:tmpl w:val="24567930"/>
    <w:lvl w:ilvl="0" w:tplc="5FA0EC18">
      <w:start w:val="1"/>
      <w:numFmt w:val="decimal"/>
      <w:lvlText w:val="2.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38F1530"/>
    <w:multiLevelType w:val="hybridMultilevel"/>
    <w:tmpl w:val="50C8612E"/>
    <w:lvl w:ilvl="0" w:tplc="764E130E">
      <w:start w:val="2"/>
      <w:numFmt w:val="decimal"/>
      <w:lvlText w:val="%1.2.3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E463D"/>
    <w:multiLevelType w:val="hybridMultilevel"/>
    <w:tmpl w:val="BEA4209E"/>
    <w:lvl w:ilvl="0" w:tplc="EDBCD5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B7A5159"/>
    <w:multiLevelType w:val="multilevel"/>
    <w:tmpl w:val="FB2088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BDC6976"/>
    <w:multiLevelType w:val="hybridMultilevel"/>
    <w:tmpl w:val="D7AA2C58"/>
    <w:lvl w:ilvl="0" w:tplc="9CC6CDD4">
      <w:start w:val="2"/>
      <w:numFmt w:val="decimal"/>
      <w:lvlText w:val="%1.2.2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F2A73"/>
    <w:multiLevelType w:val="hybridMultilevel"/>
    <w:tmpl w:val="A274A3CA"/>
    <w:lvl w:ilvl="0" w:tplc="9DC28A48">
      <w:start w:val="1"/>
      <w:numFmt w:val="decimal"/>
      <w:lvlText w:val="5.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E97339"/>
    <w:multiLevelType w:val="hybridMultilevel"/>
    <w:tmpl w:val="66C65278"/>
    <w:lvl w:ilvl="0" w:tplc="1B68D806">
      <w:start w:val="1"/>
      <w:numFmt w:val="decimal"/>
      <w:lvlText w:val="3.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784FAE"/>
    <w:multiLevelType w:val="multilevel"/>
    <w:tmpl w:val="6D76AC0E"/>
    <w:lvl w:ilvl="0">
      <w:start w:val="1"/>
      <w:numFmt w:val="decimal"/>
      <w:lvlText w:val="%1"/>
      <w:lvlJc w:val="left"/>
      <w:pPr>
        <w:ind w:left="510" w:hanging="510"/>
      </w:pPr>
    </w:lvl>
    <w:lvl w:ilvl="1">
      <w:start w:val="1"/>
      <w:numFmt w:val="decimal"/>
      <w:lvlText w:val="1.%2."/>
      <w:lvlJc w:val="left"/>
      <w:pPr>
        <w:ind w:left="1220" w:hanging="51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num w:numId="1">
    <w:abstractNumId w:val="16"/>
  </w:num>
  <w:num w:numId="2">
    <w:abstractNumId w:val="1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</w:num>
  <w:num w:numId="23">
    <w:abstractNumId w:val="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F4"/>
    <w:rsid w:val="000001B8"/>
    <w:rsid w:val="00030CC1"/>
    <w:rsid w:val="00036265"/>
    <w:rsid w:val="00075251"/>
    <w:rsid w:val="00086C53"/>
    <w:rsid w:val="00094221"/>
    <w:rsid w:val="000A6603"/>
    <w:rsid w:val="000C7F90"/>
    <w:rsid w:val="000E79F6"/>
    <w:rsid w:val="000F0590"/>
    <w:rsid w:val="000F1382"/>
    <w:rsid w:val="00136447"/>
    <w:rsid w:val="0014177D"/>
    <w:rsid w:val="0014741A"/>
    <w:rsid w:val="001704C8"/>
    <w:rsid w:val="00197FC3"/>
    <w:rsid w:val="001C0271"/>
    <w:rsid w:val="001D7CF7"/>
    <w:rsid w:val="001F45E9"/>
    <w:rsid w:val="00220F65"/>
    <w:rsid w:val="002226F4"/>
    <w:rsid w:val="00224856"/>
    <w:rsid w:val="00235118"/>
    <w:rsid w:val="00243DFE"/>
    <w:rsid w:val="0025533D"/>
    <w:rsid w:val="00261C0A"/>
    <w:rsid w:val="00292393"/>
    <w:rsid w:val="00297B23"/>
    <w:rsid w:val="002A70F0"/>
    <w:rsid w:val="002B729F"/>
    <w:rsid w:val="002C3A14"/>
    <w:rsid w:val="002D2FE3"/>
    <w:rsid w:val="0032568D"/>
    <w:rsid w:val="00326A6F"/>
    <w:rsid w:val="0034766E"/>
    <w:rsid w:val="003515EA"/>
    <w:rsid w:val="00356CD7"/>
    <w:rsid w:val="003824F1"/>
    <w:rsid w:val="00383955"/>
    <w:rsid w:val="003A2931"/>
    <w:rsid w:val="004009A8"/>
    <w:rsid w:val="00404B4A"/>
    <w:rsid w:val="00445F74"/>
    <w:rsid w:val="0049402B"/>
    <w:rsid w:val="00494B81"/>
    <w:rsid w:val="004960DA"/>
    <w:rsid w:val="004A68E9"/>
    <w:rsid w:val="004B6B94"/>
    <w:rsid w:val="004C303B"/>
    <w:rsid w:val="004C57A4"/>
    <w:rsid w:val="004F63F2"/>
    <w:rsid w:val="00515AB2"/>
    <w:rsid w:val="0052546C"/>
    <w:rsid w:val="0054193A"/>
    <w:rsid w:val="00554143"/>
    <w:rsid w:val="00576442"/>
    <w:rsid w:val="0058103C"/>
    <w:rsid w:val="00585E7D"/>
    <w:rsid w:val="0059336B"/>
    <w:rsid w:val="00596531"/>
    <w:rsid w:val="00596914"/>
    <w:rsid w:val="005E61DB"/>
    <w:rsid w:val="00614003"/>
    <w:rsid w:val="006159F2"/>
    <w:rsid w:val="00617F5A"/>
    <w:rsid w:val="00633FB3"/>
    <w:rsid w:val="00643B66"/>
    <w:rsid w:val="006834CA"/>
    <w:rsid w:val="00740008"/>
    <w:rsid w:val="007865C9"/>
    <w:rsid w:val="00787124"/>
    <w:rsid w:val="00794D54"/>
    <w:rsid w:val="007D2629"/>
    <w:rsid w:val="007D3346"/>
    <w:rsid w:val="007D6E89"/>
    <w:rsid w:val="007F20DD"/>
    <w:rsid w:val="00840219"/>
    <w:rsid w:val="00876AA4"/>
    <w:rsid w:val="00894D11"/>
    <w:rsid w:val="008A671E"/>
    <w:rsid w:val="008A7BAA"/>
    <w:rsid w:val="008B37EE"/>
    <w:rsid w:val="008C657C"/>
    <w:rsid w:val="008E0ADC"/>
    <w:rsid w:val="008F2B4B"/>
    <w:rsid w:val="008F2BC1"/>
    <w:rsid w:val="00925CC2"/>
    <w:rsid w:val="009362E5"/>
    <w:rsid w:val="00943701"/>
    <w:rsid w:val="00943909"/>
    <w:rsid w:val="0095062B"/>
    <w:rsid w:val="0099635D"/>
    <w:rsid w:val="009B534A"/>
    <w:rsid w:val="009C784E"/>
    <w:rsid w:val="009D1892"/>
    <w:rsid w:val="009E32AE"/>
    <w:rsid w:val="00A05C7B"/>
    <w:rsid w:val="00A12B71"/>
    <w:rsid w:val="00A14B0E"/>
    <w:rsid w:val="00A30B5E"/>
    <w:rsid w:val="00A340B3"/>
    <w:rsid w:val="00A85D4A"/>
    <w:rsid w:val="00AB3C6E"/>
    <w:rsid w:val="00AB5B2A"/>
    <w:rsid w:val="00AC0A95"/>
    <w:rsid w:val="00B0338C"/>
    <w:rsid w:val="00B11046"/>
    <w:rsid w:val="00B4583D"/>
    <w:rsid w:val="00B60D08"/>
    <w:rsid w:val="00B63689"/>
    <w:rsid w:val="00B73BFB"/>
    <w:rsid w:val="00B968B8"/>
    <w:rsid w:val="00BA62F5"/>
    <w:rsid w:val="00BB08F8"/>
    <w:rsid w:val="00BD61A9"/>
    <w:rsid w:val="00BE54E9"/>
    <w:rsid w:val="00BF3439"/>
    <w:rsid w:val="00C038C5"/>
    <w:rsid w:val="00C2480B"/>
    <w:rsid w:val="00C37238"/>
    <w:rsid w:val="00C57F62"/>
    <w:rsid w:val="00C82579"/>
    <w:rsid w:val="00CC1648"/>
    <w:rsid w:val="00CC3C92"/>
    <w:rsid w:val="00CF61E3"/>
    <w:rsid w:val="00D035E4"/>
    <w:rsid w:val="00D14F18"/>
    <w:rsid w:val="00D268C9"/>
    <w:rsid w:val="00D61F4F"/>
    <w:rsid w:val="00D756E3"/>
    <w:rsid w:val="00DA3DC3"/>
    <w:rsid w:val="00DA7BE0"/>
    <w:rsid w:val="00DC26FE"/>
    <w:rsid w:val="00E3252F"/>
    <w:rsid w:val="00E36525"/>
    <w:rsid w:val="00E53374"/>
    <w:rsid w:val="00E56199"/>
    <w:rsid w:val="00EA3A9C"/>
    <w:rsid w:val="00EB41D1"/>
    <w:rsid w:val="00EB7782"/>
    <w:rsid w:val="00EF7930"/>
    <w:rsid w:val="00F04DA0"/>
    <w:rsid w:val="00F33227"/>
    <w:rsid w:val="00F349D9"/>
    <w:rsid w:val="00F37AC2"/>
    <w:rsid w:val="00F71FD3"/>
    <w:rsid w:val="00FA2159"/>
    <w:rsid w:val="00FA5C7B"/>
    <w:rsid w:val="00FF22E7"/>
    <w:rsid w:val="00FF68CC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A7BAA"/>
    <w:pPr>
      <w:ind w:left="720"/>
    </w:pPr>
    <w:rPr>
      <w:rFonts w:eastAsia="Times New Roman" w:cs="Calibri"/>
    </w:rPr>
  </w:style>
  <w:style w:type="paragraph" w:styleId="a3">
    <w:name w:val="List Paragraph"/>
    <w:basedOn w:val="a"/>
    <w:uiPriority w:val="99"/>
    <w:qFormat/>
    <w:rsid w:val="008A7BAA"/>
    <w:pPr>
      <w:ind w:left="720"/>
      <w:contextualSpacing/>
    </w:pPr>
  </w:style>
  <w:style w:type="table" w:styleId="a4">
    <w:name w:val="Table Grid"/>
    <w:basedOn w:val="a1"/>
    <w:uiPriority w:val="59"/>
    <w:rsid w:val="00261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F68CC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EF7930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EF7930"/>
    <w:pPr>
      <w:widowControl w:val="0"/>
      <w:autoSpaceDE w:val="0"/>
      <w:autoSpaceDN w:val="0"/>
      <w:adjustRightInd w:val="0"/>
      <w:spacing w:after="0" w:line="389" w:lineRule="exact"/>
      <w:ind w:firstLine="6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EF793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EF7930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F7930"/>
    <w:pPr>
      <w:widowControl w:val="0"/>
      <w:autoSpaceDE w:val="0"/>
      <w:autoSpaceDN w:val="0"/>
      <w:adjustRightInd w:val="0"/>
      <w:spacing w:after="0" w:line="322" w:lineRule="exact"/>
      <w:ind w:firstLine="137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D756E3"/>
    <w:rPr>
      <w:rFonts w:ascii="Times New Roman" w:hAnsi="Times New Roman" w:cs="Times New Roman"/>
      <w:sz w:val="26"/>
      <w:szCs w:val="26"/>
    </w:rPr>
  </w:style>
  <w:style w:type="character" w:styleId="a7">
    <w:name w:val="annotation reference"/>
    <w:uiPriority w:val="99"/>
    <w:semiHidden/>
    <w:unhideWhenUsed/>
    <w:rsid w:val="009362E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62E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9362E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2E5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9362E5"/>
    <w:rPr>
      <w:b/>
      <w:bCs/>
      <w:sz w:val="20"/>
      <w:szCs w:val="20"/>
    </w:rPr>
  </w:style>
  <w:style w:type="paragraph" w:styleId="ac">
    <w:name w:val="Title"/>
    <w:basedOn w:val="a"/>
    <w:link w:val="ad"/>
    <w:qFormat/>
    <w:rsid w:val="004C303B"/>
    <w:pPr>
      <w:spacing w:after="0" w:line="240" w:lineRule="auto"/>
      <w:jc w:val="center"/>
    </w:pPr>
    <w:rPr>
      <w:rFonts w:ascii="RSMoroma" w:eastAsia="Times New Roman" w:hAnsi="RSMoroma"/>
      <w:sz w:val="28"/>
      <w:szCs w:val="20"/>
      <w:lang w:eastAsia="ru-RU"/>
    </w:rPr>
  </w:style>
  <w:style w:type="character" w:customStyle="1" w:styleId="ad">
    <w:name w:val="Название Знак"/>
    <w:link w:val="ac"/>
    <w:rsid w:val="004C303B"/>
    <w:rPr>
      <w:rFonts w:ascii="RSMoroma" w:eastAsia="Times New Roman" w:hAnsi="RSMoroma"/>
      <w:sz w:val="28"/>
    </w:rPr>
  </w:style>
  <w:style w:type="paragraph" w:styleId="ae">
    <w:name w:val="Normal (Web)"/>
    <w:basedOn w:val="a"/>
    <w:semiHidden/>
    <w:unhideWhenUsed/>
    <w:rsid w:val="004C303B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211">
    <w:name w:val="Основной текст (2) + 11"/>
    <w:aliases w:val="5 pt"/>
    <w:rsid w:val="004C303B"/>
    <w:rPr>
      <w:rFonts w:ascii="Times New Roman" w:hAnsi="Times New Roman" w:cs="Times New Roman" w:hint="default"/>
      <w:spacing w:val="0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A7BAA"/>
    <w:pPr>
      <w:ind w:left="720"/>
    </w:pPr>
    <w:rPr>
      <w:rFonts w:eastAsia="Times New Roman" w:cs="Calibri"/>
    </w:rPr>
  </w:style>
  <w:style w:type="paragraph" w:styleId="a3">
    <w:name w:val="List Paragraph"/>
    <w:basedOn w:val="a"/>
    <w:uiPriority w:val="99"/>
    <w:qFormat/>
    <w:rsid w:val="008A7BAA"/>
    <w:pPr>
      <w:ind w:left="720"/>
      <w:contextualSpacing/>
    </w:pPr>
  </w:style>
  <w:style w:type="table" w:styleId="a4">
    <w:name w:val="Table Grid"/>
    <w:basedOn w:val="a1"/>
    <w:uiPriority w:val="59"/>
    <w:rsid w:val="00261C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F68CC"/>
    <w:rPr>
      <w:rFonts w:ascii="Tahoma" w:hAnsi="Tahoma" w:cs="Tahoma"/>
      <w:sz w:val="16"/>
      <w:szCs w:val="16"/>
    </w:rPr>
  </w:style>
  <w:style w:type="character" w:customStyle="1" w:styleId="FontStyle12">
    <w:name w:val="Font Style12"/>
    <w:uiPriority w:val="99"/>
    <w:rsid w:val="00EF7930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EF7930"/>
    <w:pPr>
      <w:widowControl w:val="0"/>
      <w:autoSpaceDE w:val="0"/>
      <w:autoSpaceDN w:val="0"/>
      <w:adjustRightInd w:val="0"/>
      <w:spacing w:after="0" w:line="389" w:lineRule="exact"/>
      <w:ind w:firstLine="6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EF793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EF7930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EF7930"/>
    <w:pPr>
      <w:widowControl w:val="0"/>
      <w:autoSpaceDE w:val="0"/>
      <w:autoSpaceDN w:val="0"/>
      <w:adjustRightInd w:val="0"/>
      <w:spacing w:after="0" w:line="322" w:lineRule="exact"/>
      <w:ind w:firstLine="137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D756E3"/>
    <w:rPr>
      <w:rFonts w:ascii="Times New Roman" w:hAnsi="Times New Roman" w:cs="Times New Roman"/>
      <w:sz w:val="26"/>
      <w:szCs w:val="26"/>
    </w:rPr>
  </w:style>
  <w:style w:type="character" w:styleId="a7">
    <w:name w:val="annotation reference"/>
    <w:uiPriority w:val="99"/>
    <w:semiHidden/>
    <w:unhideWhenUsed/>
    <w:rsid w:val="009362E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62E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sid w:val="009362E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62E5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9362E5"/>
    <w:rPr>
      <w:b/>
      <w:bCs/>
      <w:sz w:val="20"/>
      <w:szCs w:val="20"/>
    </w:rPr>
  </w:style>
  <w:style w:type="paragraph" w:styleId="ac">
    <w:name w:val="Title"/>
    <w:basedOn w:val="a"/>
    <w:link w:val="ad"/>
    <w:qFormat/>
    <w:rsid w:val="004C303B"/>
    <w:pPr>
      <w:spacing w:after="0" w:line="240" w:lineRule="auto"/>
      <w:jc w:val="center"/>
    </w:pPr>
    <w:rPr>
      <w:rFonts w:ascii="RSMoroma" w:eastAsia="Times New Roman" w:hAnsi="RSMoroma"/>
      <w:sz w:val="28"/>
      <w:szCs w:val="20"/>
      <w:lang w:eastAsia="ru-RU"/>
    </w:rPr>
  </w:style>
  <w:style w:type="character" w:customStyle="1" w:styleId="ad">
    <w:name w:val="Название Знак"/>
    <w:link w:val="ac"/>
    <w:rsid w:val="004C303B"/>
    <w:rPr>
      <w:rFonts w:ascii="RSMoroma" w:eastAsia="Times New Roman" w:hAnsi="RSMoroma"/>
      <w:sz w:val="28"/>
    </w:rPr>
  </w:style>
  <w:style w:type="paragraph" w:styleId="ae">
    <w:name w:val="Normal (Web)"/>
    <w:basedOn w:val="a"/>
    <w:semiHidden/>
    <w:unhideWhenUsed/>
    <w:rsid w:val="004C303B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character" w:customStyle="1" w:styleId="211">
    <w:name w:val="Основной текст (2) + 11"/>
    <w:aliases w:val="5 pt"/>
    <w:rsid w:val="004C303B"/>
    <w:rPr>
      <w:rFonts w:ascii="Times New Roman" w:hAnsi="Times New Roman" w:cs="Times New Roman" w:hint="default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11D6545-0364-4F54-BAE6-5EE848BD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Ткачук Юрий Григорьевич</dc:creator>
  <cp:lastModifiedBy>xXx</cp:lastModifiedBy>
  <cp:revision>2</cp:revision>
  <cp:lastPrinted>2015-06-04T15:02:00Z</cp:lastPrinted>
  <dcterms:created xsi:type="dcterms:W3CDTF">2015-06-14T13:52:00Z</dcterms:created>
  <dcterms:modified xsi:type="dcterms:W3CDTF">2015-06-14T13:52:00Z</dcterms:modified>
</cp:coreProperties>
</file>